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76" w:after="0"/>
        <w:rPr/>
      </w:pPr>
      <w:r>
        <w:rPr/>
        <w:t>Informacja dla nauczyciela kontraktowego przystępującego</w:t>
      </w:r>
    </w:p>
    <w:p>
      <w:pPr>
        <w:pStyle w:val="Normal"/>
        <w:spacing w:before="120" w:after="0"/>
        <w:ind w:left="125" w:right="188" w:hanging="0"/>
        <w:jc w:val="center"/>
        <w:rPr>
          <w:b/>
          <w:b/>
          <w:sz w:val="24"/>
        </w:rPr>
      </w:pPr>
      <w:r>
        <w:rPr>
          <w:b/>
          <w:sz w:val="24"/>
        </w:rPr>
        <w:t>do egzaminu na stopień nauczyciela mianowanego w roku szkolnym 2020/2021</w:t>
      </w:r>
    </w:p>
    <w:p>
      <w:pPr>
        <w:pStyle w:val="Normal"/>
        <w:spacing w:before="120" w:after="0"/>
        <w:ind w:left="125" w:right="182" w:hanging="0"/>
        <w:jc w:val="center"/>
        <w:rPr>
          <w:b/>
          <w:b/>
          <w:sz w:val="24"/>
        </w:rPr>
      </w:pPr>
      <w:r>
        <w:rPr>
          <w:b/>
          <w:sz w:val="24"/>
        </w:rPr>
        <w:t xml:space="preserve">– </w:t>
      </w:r>
      <w:r>
        <w:rPr>
          <w:b/>
          <w:sz w:val="24"/>
        </w:rPr>
        <w:t>przebieg egzaminu i wymagania egzaminacyjne –</w:t>
      </w:r>
    </w:p>
    <w:p>
      <w:pPr>
        <w:pStyle w:val="Tretekstu"/>
        <w:spacing w:before="2" w:after="0"/>
        <w:ind w:left="0" w:hanging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Tretekstu"/>
        <w:ind w:left="118" w:right="171" w:firstLine="340"/>
        <w:jc w:val="both"/>
        <w:rPr/>
      </w:pPr>
      <w:r>
        <w:rPr/>
        <w:t xml:space="preserve">Po zakończeniu stażu i otrzymaniu pozytywnej oceny dorobku zawodowego nauczyciel obowiązany jest </w:t>
      </w:r>
      <w:r>
        <w:rPr>
          <w:u w:val="single"/>
        </w:rPr>
        <w:t>w terminie zgodnym</w:t>
      </w:r>
      <w:r>
        <w:rPr/>
        <w:t xml:space="preserve"> z art. 9b ust. 3 i 3a ustawy z dnia 26 stycznia 1982 roku Karta Nauczyciela (Dz. U. z 2019 </w:t>
      </w:r>
      <w:r>
        <w:rPr>
          <w:spacing w:val="-6"/>
        </w:rPr>
        <w:t xml:space="preserve">r. </w:t>
      </w:r>
      <w:r>
        <w:rPr/>
        <w:t>poz. 2215 z późniejszymi zmianami) przedłożyć</w:t>
        <w:br/>
      </w:r>
      <w:r>
        <w:rPr>
          <w:u w:val="single"/>
        </w:rPr>
        <w:t xml:space="preserve"> do organu prowadzącego</w:t>
      </w:r>
      <w:r>
        <w:rPr/>
        <w:t xml:space="preserve"> szkołę lub placówkę</w:t>
      </w:r>
      <w:r>
        <w:rPr>
          <w:u w:val="single"/>
        </w:rPr>
        <w:t xml:space="preserve"> wniosek wraz z obowiązującymi</w:t>
      </w:r>
      <w:r>
        <w:rPr>
          <w:spacing w:val="57"/>
          <w:u w:val="single"/>
        </w:rPr>
        <w:t xml:space="preserve"> </w:t>
      </w:r>
      <w:r>
        <w:rPr>
          <w:u w:val="single"/>
        </w:rPr>
        <w:t>załącznikami</w:t>
      </w:r>
      <w:r>
        <w:rPr/>
        <w:t>.</w:t>
      </w:r>
    </w:p>
    <w:p>
      <w:pPr>
        <w:pStyle w:val="Tretekstu"/>
        <w:spacing w:before="7" w:after="0"/>
        <w:ind w:left="0" w:hanging="0"/>
        <w:rPr>
          <w:sz w:val="13"/>
        </w:rPr>
      </w:pPr>
      <w:r>
        <w:rPr>
          <w:sz w:val="13"/>
        </w:rPr>
      </w:r>
    </w:p>
    <w:p>
      <w:pPr>
        <w:pStyle w:val="Nagwek2"/>
        <w:spacing w:before="94" w:after="0"/>
        <w:ind w:left="118" w:right="176" w:firstLine="340"/>
        <w:rPr/>
      </w:pPr>
      <w:r>
        <w:rPr/>
        <w:t>Postępowanie egzaminacyjne na stopień awansu zawodowego nauczyciela mianowanego wszczyna się na wniosek nauczyciela skierowany do Prezydenta Miasta Będzina.</w:t>
      </w:r>
    </w:p>
    <w:p>
      <w:pPr>
        <w:pStyle w:val="Normal"/>
        <w:spacing w:before="2" w:after="0"/>
        <w:ind w:left="118" w:right="174" w:hanging="0"/>
        <w:jc w:val="both"/>
        <w:rPr/>
      </w:pPr>
      <w:r>
        <w:rPr/>
        <w:t xml:space="preserve">Zgodnie z § 9 rozporządzenia Ministra Edukacji Narodowej z dnia 26 lipca 2018 roku </w:t>
        <w:br/>
        <w:t xml:space="preserve">w sprawie uzyskiwania stopni awansu zawodowego nauczycieli (Dz. U. z 2018 </w:t>
      </w:r>
      <w:r>
        <w:rPr>
          <w:spacing w:val="-6"/>
        </w:rPr>
        <w:t xml:space="preserve">r. </w:t>
      </w:r>
      <w:r>
        <w:rPr/>
        <w:t xml:space="preserve">poz. 1574 </w:t>
        <w:br/>
        <w:t xml:space="preserve">z późniejszymi zmianami) </w:t>
      </w:r>
      <w:r>
        <w:rPr>
          <w:b/>
        </w:rPr>
        <w:t xml:space="preserve">dokumentacja załączona do wniosku o podjęcie postępowania egzaminacyjnego </w:t>
      </w:r>
      <w:r>
        <w:rPr/>
        <w:t>powinna obejmować: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60" w:leader="none"/>
        </w:tabs>
        <w:spacing w:before="1" w:after="0"/>
        <w:ind w:left="459" w:right="176" w:hanging="341"/>
        <w:rPr/>
      </w:pPr>
      <w:r>
        <w:rPr/>
        <w:t>kopie dokumentów potwierdzających posiadane kwalifikacje zawodowe, poświadczone przez dyrektora szkoły za zgodność z</w:t>
      </w:r>
      <w:r>
        <w:rPr>
          <w:spacing w:val="-12"/>
        </w:rPr>
        <w:t xml:space="preserve"> </w:t>
      </w:r>
      <w:r>
        <w:rPr/>
        <w:t>oryginałem,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60" w:leader="none"/>
        </w:tabs>
        <w:spacing w:before="1" w:after="0"/>
        <w:ind w:left="459" w:right="171" w:hanging="341"/>
        <w:rPr/>
      </w:pPr>
      <w:r>
        <w:rPr/>
        <w:t>kopię aktu nadania stopnia awansu zawodowego nauczyciela kontraktowego – poświadczoną przez dyrektora szkoły za zgodność z</w:t>
      </w:r>
      <w:r>
        <w:rPr>
          <w:spacing w:val="-12"/>
        </w:rPr>
        <w:t xml:space="preserve"> </w:t>
      </w:r>
      <w:r>
        <w:rPr/>
        <w:t>oryginałem,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60" w:leader="none"/>
        </w:tabs>
        <w:spacing w:lineRule="exact" w:line="251"/>
        <w:ind w:left="459" w:hanging="342"/>
        <w:rPr/>
      </w:pPr>
      <w:r>
        <w:rPr/>
        <w:t>zaświadczenie dyrektora szkoły zawierające informacje</w:t>
      </w:r>
      <w:r>
        <w:rPr>
          <w:spacing w:val="-9"/>
        </w:rPr>
        <w:t xml:space="preserve"> </w:t>
      </w:r>
      <w:r>
        <w:rPr/>
        <w:t>o: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827" w:leader="none"/>
        </w:tabs>
        <w:spacing w:before="1" w:after="0"/>
        <w:ind w:left="838" w:right="178" w:hanging="360"/>
        <w:jc w:val="both"/>
        <w:rPr/>
      </w:pPr>
      <w:r>
        <w:rPr/>
        <w:t xml:space="preserve">wymiarze zatrudnienia nauczyciela oraz nauczanym przez niego przedmiocie   </w:t>
        <w:br/>
        <w:t>lub rodzaju prowadzonych zajęć w dniu wydania zaświadczenia oraz w okresie odbywania stażu, ze wskazaniem wszystkich szkół, w których nauczyciel odbywał staż,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827" w:leader="none"/>
        </w:tabs>
        <w:ind w:left="838" w:right="176" w:hanging="360"/>
        <w:jc w:val="both"/>
        <w:rPr/>
      </w:pPr>
      <w:r>
        <w:rPr/>
        <w:t>dacie zatwierdzenia planu rozwoju zawodowego i dacie złożenia przez nauczyciela sprawozdania z realizacji tego</w:t>
      </w:r>
      <w:r>
        <w:rPr>
          <w:spacing w:val="-4"/>
        </w:rPr>
        <w:t xml:space="preserve"> </w:t>
      </w:r>
      <w:r>
        <w:rPr/>
        <w:t>planu,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827" w:leader="none"/>
        </w:tabs>
        <w:ind w:left="838" w:right="170" w:hanging="360"/>
        <w:jc w:val="both"/>
        <w:rPr/>
      </w:pPr>
      <w:r>
        <w:rPr/>
        <w:t xml:space="preserve">przyczynach wydłużenia okresu stażu  oraz zaliczenia  dotychczas  odbytego stażu, w przypadkach określonych w </w:t>
      </w:r>
      <w:hyperlink r:id="rId2">
        <w:r>
          <w:rPr/>
          <w:t>art. 9d ust. 5</w:t>
        </w:r>
      </w:hyperlink>
      <w:r>
        <w:rPr/>
        <w:t xml:space="preserve"> i </w:t>
      </w:r>
      <w:hyperlink r:id="rId3">
        <w:r>
          <w:rPr/>
          <w:t>5a</w:t>
        </w:r>
      </w:hyperlink>
      <w:r>
        <w:rPr/>
        <w:t xml:space="preserve"> oraz </w:t>
      </w:r>
      <w:hyperlink r:id="rId4">
        <w:r>
          <w:rPr/>
          <w:t>art. 9f ust. 2</w:t>
        </w:r>
      </w:hyperlink>
      <w:r>
        <w:rPr/>
        <w:t xml:space="preserve"> i </w:t>
      </w:r>
      <w:hyperlink r:id="rId5">
        <w:r>
          <w:rPr/>
          <w:t>4</w:t>
        </w:r>
      </w:hyperlink>
      <w:r>
        <w:rPr/>
        <w:t xml:space="preserve"> Karty Nauczyciela,   ze   wskazaniem   podstawy   prawnej   odpowiednio   wydłużenia   albo zaliczenia okresu stażu oraz okresu nieobecności w pracy lub niepozostawania w stosunku</w:t>
      </w:r>
      <w:r>
        <w:rPr>
          <w:spacing w:val="-5"/>
        </w:rPr>
        <w:t xml:space="preserve"> </w:t>
      </w:r>
      <w:r>
        <w:rPr>
          <w:spacing w:val="-4"/>
        </w:rPr>
        <w:t>pracy,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79" w:leader="none"/>
        </w:tabs>
        <w:ind w:left="478" w:right="180" w:hanging="360"/>
        <w:jc w:val="both"/>
        <w:rPr/>
      </w:pPr>
      <w:r>
        <w:rPr/>
        <w:t>kopię sprawozdania   z   realizacji   planu   rozwoju   zawodowego   poświadczoną   przez dyrektora szkoły za zgodność z</w:t>
      </w:r>
      <w:r>
        <w:rPr>
          <w:spacing w:val="-12"/>
        </w:rPr>
        <w:t xml:space="preserve"> </w:t>
      </w:r>
      <w:r>
        <w:rPr/>
        <w:t>oryginałem,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79" w:leader="none"/>
        </w:tabs>
        <w:ind w:left="478" w:right="179" w:hanging="360"/>
        <w:jc w:val="both"/>
        <w:rPr/>
      </w:pPr>
      <w:r>
        <w:rPr/>
        <w:t>kopię oceny dorobku zawodowego nauczyciela za okres stażu, poświadczoną przez dyrektora szkoły za zgodność z</w:t>
      </w:r>
      <w:r>
        <w:rPr>
          <w:spacing w:val="-12"/>
        </w:rPr>
        <w:t xml:space="preserve"> </w:t>
      </w:r>
      <w:r>
        <w:rPr/>
        <w:t>oryginałem.</w:t>
      </w:r>
    </w:p>
    <w:p>
      <w:pPr>
        <w:pStyle w:val="Tretekstu"/>
        <w:spacing w:before="10" w:after="0"/>
        <w:ind w:left="0" w:hanging="0"/>
        <w:rPr>
          <w:sz w:val="23"/>
        </w:rPr>
      </w:pPr>
      <w:r>
        <w:rPr>
          <w:sz w:val="23"/>
        </w:rPr>
      </w:r>
    </w:p>
    <w:p>
      <w:pPr>
        <w:pStyle w:val="Normal"/>
        <w:ind w:left="118" w:right="175" w:firstLine="340"/>
        <w:jc w:val="both"/>
        <w:rPr/>
      </w:pPr>
      <w:r>
        <w:rPr>
          <w:b/>
        </w:rPr>
        <w:t xml:space="preserve">Wnioski o wszczęcie postępowania egzaminacyjnego nauczyciele składają w roku uzyskania pozytywnej oceny dorobku zawodowego nauczyciela za okres </w:t>
      </w:r>
      <w:r>
        <w:rPr>
          <w:b/>
          <w:spacing w:val="-3"/>
        </w:rPr>
        <w:t xml:space="preserve">stażu. </w:t>
        <w:br/>
      </w:r>
      <w:r>
        <w:rPr/>
        <w:t>W przypadku niedotrzymania w/w terminu nauczyciele zobowiązani są do ponownego odbycia stażu w pełnym</w:t>
      </w:r>
      <w:r>
        <w:rPr>
          <w:spacing w:val="-4"/>
        </w:rPr>
        <w:t xml:space="preserve"> </w:t>
      </w:r>
      <w:r>
        <w:rPr/>
        <w:t>wymiarze.</w:t>
      </w:r>
    </w:p>
    <w:p>
      <w:pPr>
        <w:pStyle w:val="Tretekstu"/>
        <w:spacing w:before="1" w:after="0"/>
        <w:ind w:left="118" w:right="174" w:firstLine="340"/>
        <w:jc w:val="both"/>
        <w:rPr/>
      </w:pPr>
      <w:r>
        <w:rPr/>
        <w:t>Nauczycielom, którzy złożą wnioski o podjęcie postępowania egzaminacyjnego od dnia   1 listopada poprzedniego roku do dnia 30 czerwca danego roku, Prezydent Miasta Będzina wydaje – po przeprowadzeniu postępowania – decyzję o nadaniu lub o odmowie nadania stopnia awansu zawodowego w terminie do dnia 31 sierpnia danego</w:t>
      </w:r>
      <w:r>
        <w:rPr>
          <w:spacing w:val="-11"/>
        </w:rPr>
        <w:t xml:space="preserve"> </w:t>
      </w:r>
      <w:r>
        <w:rPr/>
        <w:t>roku.</w:t>
      </w:r>
    </w:p>
    <w:p>
      <w:pPr>
        <w:pStyle w:val="Tretekstu"/>
        <w:spacing w:before="1" w:after="0"/>
        <w:ind w:left="118" w:right="178" w:firstLine="340"/>
        <w:jc w:val="both"/>
        <w:rPr/>
      </w:pPr>
      <w:r>
        <w:rPr/>
        <w:t>Nauczycielom, którzy złożą wnioski o podjęcie postępowania egzaminacyjnego od dnia   1 lipca danego roku do dnia 31 października danego roku Prezydent Miasta Będzina</w:t>
      </w:r>
      <w:r>
        <w:rPr>
          <w:spacing w:val="11"/>
        </w:rPr>
        <w:t xml:space="preserve"> </w:t>
      </w:r>
      <w:r>
        <w:rPr/>
        <w:t>wydaje</w:t>
      </w:r>
    </w:p>
    <w:p>
      <w:pPr>
        <w:pStyle w:val="Tretekstu"/>
        <w:ind w:left="118" w:right="177" w:hanging="0"/>
        <w:jc w:val="both"/>
        <w:rPr/>
      </w:pPr>
      <w:r>
        <w:rPr/>
        <w:t xml:space="preserve">– </w:t>
      </w:r>
      <w:r>
        <w:rPr/>
        <w:t>po przeprowadzeniu postępowania – decyzję o nadaniu lub o odmowie nadania stopnia awansu zawodowego w terminie do dnia 31 grudnia danego roku.</w:t>
      </w:r>
    </w:p>
    <w:p>
      <w:pPr>
        <w:pStyle w:val="Tretekstu"/>
        <w:spacing w:before="9" w:after="0"/>
        <w:ind w:left="0" w:hanging="0"/>
        <w:rPr>
          <w:sz w:val="21"/>
        </w:rPr>
      </w:pPr>
      <w:r>
        <w:rPr>
          <w:sz w:val="21"/>
        </w:rPr>
      </w:r>
    </w:p>
    <w:p>
      <w:pPr>
        <w:pStyle w:val="Nagwek2"/>
        <w:ind w:left="118" w:right="177" w:hanging="0"/>
        <w:rPr/>
      </w:pPr>
      <w:r>
        <w:rPr/>
        <w:t>Nauczyciel ubiegający się o stopień nauczyciela mianowanego składa w Kancelarii Urzędu Miejskiego w Będzinie skierowany do Prezydenta Miasta Będzina wniosek wraz załącznikami do analizy</w:t>
      </w:r>
      <w:r>
        <w:rPr>
          <w:spacing w:val="-7"/>
        </w:rPr>
        <w:t xml:space="preserve"> </w:t>
      </w:r>
      <w:r>
        <w:rPr/>
        <w:t>formalnej.</w:t>
      </w:r>
    </w:p>
    <w:p>
      <w:pPr>
        <w:sectPr>
          <w:type w:val="nextPage"/>
          <w:pgSz w:w="11906" w:h="16838"/>
          <w:pgMar w:left="1300" w:right="1240" w:header="0" w:top="1320" w:footer="0" w:bottom="280" w:gutter="0"/>
          <w:pgNumType w:fmt="decimal"/>
          <w:formProt w:val="false"/>
          <w:textDirection w:val="lrTb"/>
        </w:sectPr>
      </w:pPr>
    </w:p>
    <w:p>
      <w:pPr>
        <w:pStyle w:val="Normal"/>
        <w:spacing w:before="75" w:after="0"/>
        <w:ind w:left="118" w:right="266" w:hanging="0"/>
        <w:rPr>
          <w:b/>
          <w:b/>
        </w:rPr>
      </w:pPr>
      <w:r>
        <w:rPr>
          <w:b/>
        </w:rPr>
        <w:t>Po przeprowadzeniu analizy formalnej przez Wydział Oświaty Urzędu Miejskiego</w:t>
        <w:br/>
        <w:t xml:space="preserve"> w Będzinie wyznacza się termin</w:t>
      </w:r>
      <w:r>
        <w:rPr>
          <w:b/>
          <w:spacing w:val="-6"/>
        </w:rPr>
        <w:t xml:space="preserve"> </w:t>
      </w:r>
      <w:r>
        <w:rPr>
          <w:b/>
        </w:rPr>
        <w:t>egzaminu.</w:t>
      </w:r>
    </w:p>
    <w:p>
      <w:pPr>
        <w:pStyle w:val="Tretekstu"/>
        <w:spacing w:before="3" w:after="0"/>
        <w:ind w:left="0" w:hanging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ind w:left="118" w:hanging="0"/>
        <w:rPr>
          <w:b/>
          <w:b/>
        </w:rPr>
      </w:pPr>
      <w:r>
        <w:rPr>
          <w:b/>
        </w:rPr>
        <w:t>Przebieg postępowania egzaminacyjnego</w:t>
      </w:r>
    </w:p>
    <w:p>
      <w:pPr>
        <w:pStyle w:val="Tretekstu"/>
        <w:spacing w:before="6" w:after="0"/>
        <w:ind w:left="0" w:hanging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Tretekstu"/>
        <w:ind w:left="118" w:firstLine="340"/>
        <w:rPr/>
      </w:pPr>
      <w:r>
        <w:rPr/>
        <w:t>Komisję egzaminacyjną dla nauczycieli ubiegających się o awans na stopień nauczyciela mianowanego powołuje Prezydent Miasta Będzina.</w:t>
      </w:r>
    </w:p>
    <w:p>
      <w:pPr>
        <w:pStyle w:val="Tretekstu"/>
        <w:spacing w:before="1" w:after="0"/>
        <w:ind w:left="118" w:hanging="0"/>
        <w:rPr/>
      </w:pPr>
      <w:r>
        <w:rPr/>
        <w:t>W skład komisji wchodzą: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79" w:leader="none"/>
        </w:tabs>
        <w:spacing w:lineRule="exact" w:line="252" w:before="1" w:after="0"/>
        <w:ind w:left="478" w:hanging="361"/>
        <w:rPr/>
      </w:pPr>
      <w:r>
        <w:rPr/>
        <w:t>przedstawiciel organu prowadzącego szkołę, jako jej</w:t>
      </w:r>
      <w:r>
        <w:rPr>
          <w:spacing w:val="-4"/>
        </w:rPr>
        <w:t xml:space="preserve"> </w:t>
      </w:r>
      <w:r>
        <w:rPr>
          <w:spacing w:val="-3"/>
        </w:rPr>
        <w:t>przewodniczący,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79" w:leader="none"/>
        </w:tabs>
        <w:spacing w:lineRule="exact" w:line="252"/>
        <w:ind w:left="478" w:hanging="361"/>
        <w:rPr/>
      </w:pPr>
      <w:r>
        <w:rPr/>
        <w:t>przedstawiciel organu sprawującego nadzór</w:t>
      </w:r>
      <w:r>
        <w:rPr>
          <w:spacing w:val="-3"/>
        </w:rPr>
        <w:t xml:space="preserve"> pedagogiczny,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79" w:leader="none"/>
        </w:tabs>
        <w:spacing w:lineRule="exact" w:line="252"/>
        <w:ind w:left="478" w:hanging="361"/>
        <w:rPr/>
      </w:pPr>
      <w:r>
        <w:rPr/>
        <w:t>dyrektor</w:t>
      </w:r>
      <w:r>
        <w:rPr>
          <w:spacing w:val="-1"/>
        </w:rPr>
        <w:t xml:space="preserve"> </w:t>
      </w:r>
      <w:r>
        <w:rPr>
          <w:spacing w:val="-4"/>
        </w:rPr>
        <w:t>szkoły,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79" w:leader="none"/>
        </w:tabs>
        <w:spacing w:before="2" w:after="0"/>
        <w:ind w:left="478" w:right="181" w:hanging="360"/>
        <w:rPr/>
      </w:pPr>
      <w:r>
        <w:rPr/>
        <w:t xml:space="preserve">dwaj eksperci z listy ekspertów ustalonej przez ministra właściwego do spraw oświaty    </w:t>
        <w:br/>
        <w:t xml:space="preserve"> i</w:t>
      </w:r>
      <w:r>
        <w:rPr>
          <w:spacing w:val="-1"/>
        </w:rPr>
        <w:t xml:space="preserve"> </w:t>
      </w:r>
      <w:r>
        <w:rPr/>
        <w:t>wychowania.</w:t>
      </w:r>
    </w:p>
    <w:p>
      <w:pPr>
        <w:pStyle w:val="Tretekstu"/>
        <w:spacing w:before="1" w:after="0"/>
        <w:ind w:left="118" w:right="266" w:hanging="0"/>
        <w:rPr/>
      </w:pPr>
      <w:r>
        <w:rPr/>
        <w:t>Na wniosek nauczyciela w skład komisji wchodzi przedstawiciel wskazanego we wniosku związku zawodowego.</w:t>
      </w:r>
    </w:p>
    <w:p>
      <w:pPr>
        <w:pStyle w:val="Tretekstu"/>
        <w:spacing w:before="2" w:after="0"/>
        <w:ind w:left="0" w:hanging="0"/>
        <w:rPr>
          <w:sz w:val="24"/>
        </w:rPr>
      </w:pPr>
      <w:r>
        <w:rPr>
          <w:sz w:val="24"/>
        </w:rPr>
      </w:r>
    </w:p>
    <w:p>
      <w:pPr>
        <w:pStyle w:val="Tretekstu"/>
        <w:spacing w:before="1" w:after="0"/>
        <w:ind w:left="118" w:right="175" w:firstLine="340"/>
        <w:jc w:val="both"/>
        <w:rPr/>
      </w:pPr>
      <w:r>
        <w:rPr/>
        <w:t>Prezydent Miasta Będzina, ustalając skład komisji, zapewnia w niej udział ekspertów posiadających kwalifikacje do zajmowania stanowiska nauczyciela w szkole tego samego typu co szkoła, w której nauczyciel jest zatrudniony, z których co najmniej jeden jest zatrudniony w szkole tego samego typu i rodzaju oraz co najmniej jeden, w miarę możliwości naucza tego samego przedmiotu lub prowadzi ten sam rodzaj zajęć, co nauczyciel.</w:t>
      </w:r>
    </w:p>
    <w:p>
      <w:pPr>
        <w:pStyle w:val="Tretekstu"/>
        <w:spacing w:before="2" w:after="0"/>
        <w:ind w:left="0"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left="118" w:right="172" w:firstLine="340"/>
        <w:jc w:val="both"/>
        <w:rPr/>
      </w:pPr>
      <w:r>
        <w:rPr/>
        <w:t xml:space="preserve">Zgodnie z § 11 cytowanego na wstępie rozporządzenia </w:t>
      </w:r>
      <w:r>
        <w:rPr>
          <w:b/>
        </w:rPr>
        <w:t xml:space="preserve">organ powołujący komisję egzaminacyjną przeprowadza analizę formalną wniosku </w:t>
      </w:r>
      <w:r>
        <w:rPr/>
        <w:t>o podjęcie postępowania egzaminacyjnego i załączonych dokumentów.</w:t>
      </w:r>
    </w:p>
    <w:p>
      <w:pPr>
        <w:pStyle w:val="Tretekstu"/>
        <w:ind w:left="118" w:right="117" w:firstLine="340"/>
        <w:jc w:val="both"/>
        <w:rPr/>
      </w:pPr>
      <w:r>
        <w:rPr/>
        <w:t>Jeżeli wniosek o podjęcie postępowania egzaminacyjnego lub dokumentacja nie spełniają wymagań formalnych, Prezydent Miasta Będzina wskazuje szczegółowo stwierdzone braki</w:t>
        <w:br/>
        <w:t xml:space="preserve"> i wzywa nauczyciela do ich usunięcia w terminie 14 dni wraz z pouczeniem, że nieusunięcie tych braków w terminie spowoduje pozostawienie wniosku bez</w:t>
      </w:r>
      <w:r>
        <w:rPr>
          <w:spacing w:val="-25"/>
        </w:rPr>
        <w:t xml:space="preserve"> </w:t>
      </w:r>
      <w:r>
        <w:rPr/>
        <w:t>rozpoznania.</w:t>
      </w:r>
    </w:p>
    <w:p>
      <w:pPr>
        <w:pStyle w:val="Tretekstu"/>
        <w:spacing w:before="6" w:after="0"/>
        <w:ind w:left="0" w:hanging="0"/>
        <w:rPr>
          <w:sz w:val="21"/>
        </w:rPr>
      </w:pPr>
      <w:r>
        <w:rPr>
          <w:sz w:val="21"/>
        </w:rPr>
      </w:r>
    </w:p>
    <w:p>
      <w:pPr>
        <w:pStyle w:val="Tretekstu"/>
        <w:ind w:left="118" w:right="179" w:firstLine="340"/>
        <w:jc w:val="both"/>
        <w:rPr/>
      </w:pPr>
      <w:r>
        <w:rPr/>
        <w:t xml:space="preserve">Prezydent Miasta Będzina powiadamia nauczyciela, który złożył wniosek o podjęcie postępowania egzaminacyjnego, o terminie i miejscu przeprowadzenia egzaminu na co najmniej 7 dni przed datą posiedzenia komisji. Na egzamin nauczyciel zgłasza się      </w:t>
        <w:br/>
        <w:t xml:space="preserve">z dokumentem potwierdzającym tożsamość (np. dowód </w:t>
      </w:r>
      <w:r>
        <w:rPr>
          <w:spacing w:val="-3"/>
        </w:rPr>
        <w:t xml:space="preserve">osobisty, </w:t>
      </w:r>
      <w:r>
        <w:rPr/>
        <w:t>paszport, prawo</w:t>
      </w:r>
      <w:r>
        <w:rPr>
          <w:spacing w:val="-20"/>
        </w:rPr>
        <w:t xml:space="preserve"> </w:t>
      </w:r>
      <w:r>
        <w:rPr/>
        <w:t>jazdy).</w:t>
      </w:r>
    </w:p>
    <w:p>
      <w:pPr>
        <w:pStyle w:val="Tretekstu"/>
        <w:spacing w:before="9" w:after="0"/>
        <w:ind w:left="0" w:hanging="0"/>
        <w:rPr>
          <w:sz w:val="21"/>
        </w:rPr>
      </w:pPr>
      <w:r>
        <w:rPr>
          <w:sz w:val="21"/>
        </w:rPr>
      </w:r>
    </w:p>
    <w:p>
      <w:pPr>
        <w:pStyle w:val="Nagwek2"/>
        <w:ind w:left="118" w:right="176" w:firstLine="340"/>
        <w:rPr/>
      </w:pPr>
      <w:r>
        <w:rPr/>
        <w:t>Nauczyciel kontraktowy ubiegający się o awans na stopień nauczyciela mianowanego podczas egzaminu: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9" w:leader="none"/>
        </w:tabs>
        <w:spacing w:before="1" w:after="0"/>
        <w:ind w:left="478" w:right="177" w:hanging="360"/>
        <w:jc w:val="both"/>
        <w:rPr>
          <w:b/>
          <w:b/>
        </w:rPr>
      </w:pPr>
      <w:r>
        <w:rPr>
          <w:b/>
        </w:rPr>
        <w:t>dokonuje     prezentacji     dorobku     zawodowego     w      formie      tradycyjnej lub multimedialnej (ok. 15</w:t>
      </w:r>
      <w:r>
        <w:rPr>
          <w:b/>
          <w:spacing w:val="-6"/>
        </w:rPr>
        <w:t xml:space="preserve"> </w:t>
      </w:r>
      <w:r>
        <w:rPr>
          <w:b/>
        </w:rPr>
        <w:t>minut),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9" w:leader="none"/>
        </w:tabs>
        <w:spacing w:lineRule="exact" w:line="252" w:before="1" w:after="0"/>
        <w:ind w:left="478" w:hanging="361"/>
        <w:jc w:val="both"/>
        <w:rPr>
          <w:b/>
          <w:b/>
        </w:rPr>
      </w:pPr>
      <w:r>
        <w:rPr>
          <w:b/>
        </w:rPr>
        <w:t>prezentuje swoją wiedzę i umiejętności, w szczególności</w:t>
      </w:r>
      <w:r>
        <w:rPr>
          <w:b/>
          <w:spacing w:val="-8"/>
        </w:rPr>
        <w:t xml:space="preserve"> </w:t>
      </w:r>
      <w:r>
        <w:rPr>
          <w:b/>
        </w:rPr>
        <w:t>przez: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827" w:leader="none"/>
        </w:tabs>
        <w:ind w:left="838" w:right="173" w:hanging="360"/>
        <w:jc w:val="both"/>
        <w:rPr>
          <w:b/>
          <w:b/>
        </w:rPr>
      </w:pPr>
      <w:r>
        <w:rPr>
          <w:b/>
        </w:rPr>
        <w:t xml:space="preserve">zaproponowanie rozwiązania wskazanego przez komisję problemu związanego z wykonywaną pracą, z uwzględnieniem praktyki szkolnej, aktualnej wiedzy </w:t>
        <w:br/>
        <w:t>i przepisów</w:t>
      </w:r>
      <w:r>
        <w:rPr>
          <w:b/>
          <w:spacing w:val="5"/>
        </w:rPr>
        <w:t xml:space="preserve"> </w:t>
      </w:r>
      <w:r>
        <w:rPr>
          <w:b/>
        </w:rPr>
        <w:t>prawa,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827" w:leader="none"/>
        </w:tabs>
        <w:spacing w:lineRule="exact" w:line="252"/>
        <w:ind w:left="826" w:hanging="349"/>
        <w:jc w:val="both"/>
        <w:rPr>
          <w:b/>
          <w:b/>
        </w:rPr>
      </w:pPr>
      <w:r>
        <w:rPr>
          <w:b/>
        </w:rPr>
        <w:t>wykonanie zadania z użyciem narzędzi</w:t>
      </w:r>
      <w:r>
        <w:rPr>
          <w:b/>
          <w:spacing w:val="-6"/>
        </w:rPr>
        <w:t xml:space="preserve"> </w:t>
      </w:r>
      <w:r>
        <w:rPr>
          <w:b/>
        </w:rPr>
        <w:t>multimedialnych,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9" w:leader="none"/>
        </w:tabs>
        <w:ind w:left="478" w:right="174" w:hanging="360"/>
        <w:jc w:val="both"/>
        <w:rPr>
          <w:b/>
          <w:b/>
        </w:rPr>
      </w:pPr>
      <w:r>
        <w:rPr>
          <w:b/>
        </w:rPr>
        <w:t xml:space="preserve">odpowiada na </w:t>
      </w:r>
      <w:r>
        <w:rPr>
          <w:b/>
          <w:spacing w:val="-3"/>
        </w:rPr>
        <w:t xml:space="preserve">pytania </w:t>
      </w:r>
      <w:r>
        <w:rPr>
          <w:b/>
        </w:rPr>
        <w:t xml:space="preserve">członków komisji dotycząc wymagań niezbędnych </w:t>
        <w:br/>
        <w:t>do uzyskania stopnia nauczyciela mianowanego.</w:t>
      </w:r>
    </w:p>
    <w:p>
      <w:pPr>
        <w:pStyle w:val="Tretekstu"/>
        <w:spacing w:before="2" w:after="0"/>
        <w:ind w:left="0" w:hanging="0"/>
        <w:rPr>
          <w:b/>
          <w:b/>
        </w:rPr>
      </w:pPr>
      <w:r>
        <w:rPr>
          <w:b/>
        </w:rPr>
      </w:r>
    </w:p>
    <w:p>
      <w:pPr>
        <w:pStyle w:val="Tretekstu"/>
        <w:ind w:left="118" w:right="176" w:firstLine="360"/>
        <w:jc w:val="both"/>
        <w:rPr/>
      </w:pPr>
      <w:r>
        <w:rPr/>
        <w:t>Komisja egzaminacyjna podejmuje rozstrzygnięcia w obecności co najmniej 2/3 składu swoich członków.</w:t>
      </w:r>
    </w:p>
    <w:p>
      <w:pPr>
        <w:sectPr>
          <w:type w:val="nextPage"/>
          <w:pgSz w:w="11906" w:h="16838"/>
          <w:pgMar w:left="1300" w:right="1240" w:header="0" w:top="13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Tretekstu"/>
        <w:spacing w:before="1" w:after="0"/>
        <w:ind w:left="118" w:right="174" w:firstLine="360"/>
        <w:jc w:val="both"/>
        <w:rPr/>
      </w:pPr>
      <w:r>
        <w:rPr/>
        <w:t xml:space="preserve">Każdy z członków komisji ocenia spełnianie przez nauczyciela wymagań niezbędnych </w:t>
        <w:br/>
        <w:t xml:space="preserve">do uzyskania stopnia awansu zawodowego w punktach według skali od 0 do 10.     </w:t>
        <w:br/>
        <w:t xml:space="preserve">Na podstawie liczby punktów przyznanych przez poszczególnych członków komisji oblicza się średnią arytmetyczną </w:t>
      </w:r>
      <w:r>
        <w:rPr>
          <w:spacing w:val="-3"/>
        </w:rPr>
        <w:t xml:space="preserve">punktów, </w:t>
      </w:r>
      <w:r>
        <w:rPr/>
        <w:t>z tym że jeżeli liczba członków komisji jest większa niż 3, odrzuca</w:t>
      </w:r>
      <w:r>
        <w:rPr>
          <w:spacing w:val="19"/>
        </w:rPr>
        <w:t xml:space="preserve"> </w:t>
      </w:r>
      <w:r>
        <w:rPr/>
        <w:t>się</w:t>
      </w:r>
      <w:r>
        <w:rPr>
          <w:spacing w:val="19"/>
        </w:rPr>
        <w:t xml:space="preserve"> </w:t>
      </w:r>
      <w:r>
        <w:rPr/>
        <w:t>jedną</w:t>
      </w:r>
      <w:r>
        <w:rPr>
          <w:spacing w:val="17"/>
        </w:rPr>
        <w:t xml:space="preserve"> </w:t>
      </w:r>
      <w:r>
        <w:rPr/>
        <w:t>najwyższą</w:t>
      </w:r>
      <w:r>
        <w:rPr>
          <w:spacing w:val="20"/>
        </w:rPr>
        <w:t xml:space="preserve"> </w:t>
      </w:r>
      <w:r>
        <w:rPr/>
        <w:t>i</w:t>
      </w:r>
      <w:r>
        <w:rPr>
          <w:spacing w:val="17"/>
        </w:rPr>
        <w:t xml:space="preserve"> </w:t>
      </w:r>
      <w:r>
        <w:rPr/>
        <w:t>jedną</w:t>
      </w:r>
      <w:r>
        <w:rPr>
          <w:spacing w:val="17"/>
        </w:rPr>
        <w:t xml:space="preserve"> </w:t>
      </w:r>
      <w:r>
        <w:rPr/>
        <w:t>najniższą</w:t>
      </w:r>
      <w:r>
        <w:rPr>
          <w:spacing w:val="20"/>
        </w:rPr>
        <w:t xml:space="preserve"> </w:t>
      </w:r>
      <w:r>
        <w:rPr/>
        <w:t>ocenę</w:t>
      </w:r>
      <w:r>
        <w:rPr>
          <w:spacing w:val="20"/>
        </w:rPr>
        <w:t xml:space="preserve"> </w:t>
      </w:r>
      <w:r>
        <w:rPr/>
        <w:t>punktową.</w:t>
      </w:r>
      <w:r>
        <w:rPr>
          <w:spacing w:val="21"/>
        </w:rPr>
        <w:t xml:space="preserve"> </w:t>
      </w:r>
      <w:r>
        <w:rPr/>
        <w:t>Nauczyciel</w:t>
      </w:r>
      <w:r>
        <w:rPr>
          <w:spacing w:val="19"/>
        </w:rPr>
        <w:t xml:space="preserve"> </w:t>
      </w:r>
      <w:r>
        <w:rPr/>
        <w:t>zdaje</w:t>
      </w:r>
      <w:r>
        <w:rPr>
          <w:spacing w:val="20"/>
        </w:rPr>
        <w:t xml:space="preserve"> </w:t>
      </w:r>
      <w:r>
        <w:rPr/>
        <w:t>egzamin</w:t>
      </w:r>
    </w:p>
    <w:p>
      <w:pPr>
        <w:pStyle w:val="Tretekstu"/>
        <w:spacing w:before="78" w:after="0"/>
        <w:ind w:left="118" w:right="266" w:hanging="0"/>
        <w:jc w:val="both"/>
        <w:rPr/>
      </w:pPr>
      <w:r>
        <w:rPr/>
        <w:t xml:space="preserve">przed komisją egzaminacyjną, jeżeli obliczona średnia arytmetyczna punktów wynosi </w:t>
        <w:br/>
        <w:t>co najmniej</w:t>
      </w:r>
      <w:r>
        <w:rPr>
          <w:spacing w:val="-2"/>
        </w:rPr>
        <w:t xml:space="preserve"> </w:t>
      </w:r>
      <w:r>
        <w:rPr/>
        <w:t>7.</w:t>
      </w:r>
    </w:p>
    <w:p>
      <w:pPr>
        <w:pStyle w:val="Tretekstu"/>
        <w:spacing w:before="5" w:after="0"/>
        <w:ind w:left="0" w:hanging="0"/>
        <w:jc w:val="both"/>
        <w:rPr>
          <w:sz w:val="24"/>
        </w:rPr>
      </w:pPr>
      <w:r>
        <w:rPr>
          <w:sz w:val="24"/>
        </w:rPr>
      </w:r>
    </w:p>
    <w:p>
      <w:pPr>
        <w:pStyle w:val="Tretekstu"/>
        <w:ind w:left="118" w:right="177" w:firstLine="360"/>
        <w:jc w:val="both"/>
        <w:rPr/>
      </w:pPr>
      <w:r>
        <w:rPr/>
        <w:t>Nauczyciel, który nie zdał egzaminu, może ponownie złożyć wniosek o podjęcie postępowania egzaminacyjnego po odbyciu, na wniosek nauczyciela i za zgodą dyrektora szkoły, dodatkowego stażu w wymiarze 9 miesięcy, z tym, że nauczyciel kontraktowy może przystąpić ponownie do egzaminu przed komisją egzaminacyjną tylko jeden raz w danej szkole.</w:t>
      </w:r>
    </w:p>
    <w:p>
      <w:pPr>
        <w:pStyle w:val="Tretekstu"/>
        <w:ind w:left="0" w:hanging="0"/>
        <w:rPr>
          <w:sz w:val="24"/>
        </w:rPr>
      </w:pPr>
      <w:r>
        <w:rPr>
          <w:sz w:val="24"/>
        </w:rPr>
      </w:r>
    </w:p>
    <w:p>
      <w:pPr>
        <w:pStyle w:val="Nagwek2"/>
        <w:jc w:val="left"/>
        <w:rPr/>
      </w:pPr>
      <w:r>
        <w:rPr/>
        <w:t>Wymagania egzaminacyjne:</w:t>
      </w:r>
    </w:p>
    <w:p>
      <w:pPr>
        <w:pStyle w:val="Tretekstu"/>
        <w:spacing w:before="8" w:after="0"/>
        <w:ind w:left="0" w:hanging="0"/>
        <w:rPr>
          <w:b/>
          <w:b/>
          <w:sz w:val="32"/>
        </w:rPr>
      </w:pPr>
      <w:r>
        <w:rPr>
          <w:b/>
          <w:sz w:val="32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9" w:leader="none"/>
        </w:tabs>
        <w:spacing w:lineRule="exact" w:line="253"/>
        <w:ind w:left="478" w:hanging="361"/>
        <w:jc w:val="both"/>
        <w:rPr/>
      </w:pPr>
      <w:r>
        <w:rPr/>
        <w:t>Ogólna znajomość podstawowych aktów prawnych: ustawy z dnia 26 stycznia 1982</w:t>
      </w:r>
      <w:r>
        <w:rPr>
          <w:spacing w:val="4"/>
        </w:rPr>
        <w:t xml:space="preserve"> </w:t>
      </w:r>
      <w:r>
        <w:rPr/>
        <w:t>roku</w:t>
      </w:r>
    </w:p>
    <w:p>
      <w:pPr>
        <w:pStyle w:val="Tretekstu"/>
        <w:ind w:left="478" w:right="172" w:hanging="0"/>
        <w:jc w:val="both"/>
        <w:rPr/>
      </w:pPr>
      <w:r>
        <w:rPr/>
        <w:t xml:space="preserve">– </w:t>
      </w:r>
      <w:r>
        <w:rPr/>
        <w:t xml:space="preserve">Karta Nauczyciela, ustawy z dnia 7 września 1991 roku o systemie </w:t>
      </w:r>
      <w:r>
        <w:rPr>
          <w:spacing w:val="-4"/>
        </w:rPr>
        <w:t xml:space="preserve">oświaty, </w:t>
      </w:r>
      <w:r>
        <w:rPr/>
        <w:t xml:space="preserve">ustawy     </w:t>
        <w:br/>
        <w:t>z dnia 14 grudnia 2016 roku – Prawo oświatowe oraz ustawy z dnia 27 października 2017 roku o finansowaniu zadań</w:t>
      </w:r>
      <w:r>
        <w:rPr>
          <w:spacing w:val="-6"/>
        </w:rPr>
        <w:t xml:space="preserve"> </w:t>
      </w:r>
      <w:r>
        <w:rPr/>
        <w:t>oświatowych.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9" w:leader="none"/>
        </w:tabs>
        <w:spacing w:lineRule="exact" w:line="252"/>
        <w:ind w:left="478" w:hanging="361"/>
        <w:jc w:val="both"/>
        <w:rPr/>
      </w:pPr>
      <w:r>
        <w:rPr/>
        <w:t>Powyższe ustawy będą do wglądu nauczyciela w czasie</w:t>
      </w:r>
      <w:r>
        <w:rPr>
          <w:spacing w:val="-2"/>
        </w:rPr>
        <w:t xml:space="preserve"> </w:t>
      </w:r>
      <w:r>
        <w:rPr/>
        <w:t>egzaminu.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9" w:leader="none"/>
        </w:tabs>
        <w:spacing w:before="1" w:after="0"/>
        <w:ind w:left="478" w:right="177" w:hanging="360"/>
        <w:jc w:val="both"/>
        <w:rPr/>
      </w:pPr>
      <w:r>
        <w:rPr/>
        <w:t xml:space="preserve">Ogólna znajomość rozporządzeń MEN będących aktami wykonawczymi do ustawy  </w:t>
        <w:br/>
        <w:t xml:space="preserve">o systemie </w:t>
      </w:r>
      <w:r>
        <w:rPr>
          <w:spacing w:val="-4"/>
        </w:rPr>
        <w:t xml:space="preserve">oświaty, </w:t>
      </w:r>
      <w:r>
        <w:rPr/>
        <w:t>ustawy – Prawo oświatowe oraz ustawy – Karta</w:t>
      </w:r>
      <w:r>
        <w:rPr>
          <w:spacing w:val="-11"/>
        </w:rPr>
        <w:t xml:space="preserve"> </w:t>
      </w:r>
      <w:r>
        <w:rPr/>
        <w:t>Nauczyciela.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9" w:leader="none"/>
        </w:tabs>
        <w:ind w:left="478" w:right="173" w:hanging="360"/>
        <w:jc w:val="both"/>
        <w:rPr>
          <w:i/>
          <w:i/>
        </w:rPr>
      </w:pPr>
      <w:r>
        <w:rPr/>
        <w:t>Znajomość wewnątrzszkolnych aktów i dokumentów dotyczących pracy placówki (</w:t>
      </w:r>
      <w:r>
        <w:rPr>
          <w:i/>
        </w:rPr>
        <w:t>statut, szkolny system oceniania, szkolny program wychowawczo-profilaktyczny, plan rozwoju szkoły/placówki)</w:t>
      </w:r>
      <w:r>
        <w:rPr/>
        <w:t xml:space="preserve">, znajomość lokalnego prawa regulującego sprawy oświaty miejskiej (m.in. uchwały Rady Miejskiej Będzina). Znajomość przepisów dotyczących systemu </w:t>
      </w:r>
      <w:r>
        <w:rPr>
          <w:spacing w:val="-4"/>
        </w:rPr>
        <w:t xml:space="preserve">oświaty, </w:t>
      </w:r>
      <w:r>
        <w:rPr/>
        <w:t xml:space="preserve">pomocy społecznej lub postępowania w sprawie nieletnich będzie sprawdzana </w:t>
        <w:br/>
        <w:t xml:space="preserve">w zakresie specyfiki funkcjonowania </w:t>
      </w:r>
      <w:r>
        <w:rPr>
          <w:spacing w:val="-4"/>
        </w:rPr>
        <w:t xml:space="preserve">szkoły, </w:t>
      </w:r>
      <w:r>
        <w:rPr/>
        <w:t>w której nauczyciel odbywał staż, pytania będą miały charakter ogólny i dawały możliwość wykazania się umiejętnością posługiwania się tymi przepisami (</w:t>
      </w:r>
      <w:r>
        <w:rPr>
          <w:i/>
        </w:rPr>
        <w:t xml:space="preserve">przykładowe zagadnienia: obowiązki nauczycieli, finansowanie szkół i placówek publicznych, cele i zadania </w:t>
      </w:r>
      <w:r>
        <w:rPr>
          <w:i/>
          <w:spacing w:val="-4"/>
        </w:rPr>
        <w:t xml:space="preserve">szkoły, </w:t>
      </w:r>
      <w:r>
        <w:rPr>
          <w:i/>
        </w:rPr>
        <w:t>podstawa programowa itp.).</w:t>
      </w:r>
    </w:p>
    <w:p>
      <w:pPr>
        <w:pStyle w:val="Tretekstu"/>
        <w:spacing w:before="10" w:after="0"/>
        <w:ind w:left="0" w:hanging="0"/>
        <w:rPr>
          <w:i/>
          <w:i/>
          <w:sz w:val="23"/>
        </w:rPr>
      </w:pPr>
      <w:r>
        <w:rPr>
          <w:i/>
          <w:sz w:val="23"/>
        </w:rPr>
      </w:r>
    </w:p>
    <w:p>
      <w:pPr>
        <w:pStyle w:val="Nagwek2"/>
        <w:ind w:left="118" w:right="266" w:hanging="0"/>
        <w:jc w:val="left"/>
        <w:rPr/>
      </w:pPr>
      <w:r>
        <w:rPr/>
        <w:t>Ponadto tematyka pytań będzie dotyczyć wymagań, o których mowa w § 7 ust. 2 cytowanego rozporządzenia:</w:t>
      </w:r>
    </w:p>
    <w:p>
      <w:pPr>
        <w:pStyle w:val="Tretekstu"/>
        <w:spacing w:before="2" w:after="0"/>
        <w:ind w:left="0" w:hanging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spacing w:before="1" w:after="0"/>
        <w:ind w:left="478" w:right="178" w:hanging="360"/>
        <w:jc w:val="both"/>
        <w:rPr/>
      </w:pPr>
      <w:r>
        <w:rPr/>
        <w:t>Uzyskiwania pozytywnych efektów w pracy dydaktycznej, wychowawczej lub opiekuńczej na skutek wdrożenia działań mających na celu doskonalenie pracy własnej i podniesienie jakości pracy</w:t>
      </w:r>
      <w:r>
        <w:rPr>
          <w:spacing w:val="-3"/>
        </w:rPr>
        <w:t xml:space="preserve"> </w:t>
      </w:r>
      <w:r>
        <w:rPr>
          <w:spacing w:val="-4"/>
        </w:rPr>
        <w:t>szkoły.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ind w:left="478" w:right="174" w:hanging="360"/>
        <w:jc w:val="both"/>
        <w:rPr/>
      </w:pPr>
      <w:r>
        <w:rPr/>
        <w:t>Umiejętności rozpoznawania potrzeb rozwojowych uczniów i uwzględniania ich w pracy dydaktycznej, wychowawczej i</w:t>
      </w:r>
      <w:r>
        <w:rPr>
          <w:spacing w:val="3"/>
        </w:rPr>
        <w:t xml:space="preserve"> </w:t>
      </w:r>
      <w:r>
        <w:rPr/>
        <w:t>opiekuńczej.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spacing w:lineRule="exact" w:line="253"/>
        <w:ind w:left="478" w:hanging="361"/>
        <w:jc w:val="both"/>
        <w:rPr/>
      </w:pPr>
      <w:r>
        <w:rPr/>
        <w:t>Umiejętności wykorzystania w pracy metod aktywizujących</w:t>
      </w:r>
      <w:r>
        <w:rPr>
          <w:spacing w:val="-12"/>
        </w:rPr>
        <w:t xml:space="preserve"> </w:t>
      </w:r>
      <w:r>
        <w:rPr/>
        <w:t>ucznia.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ind w:left="478" w:right="178" w:hanging="360"/>
        <w:rPr/>
      </w:pPr>
      <w:r>
        <w:rPr/>
        <w:t xml:space="preserve">Umiejętności dokonywania ewaluacji własnej pracy i wykorzystywania jej wyników  </w:t>
        <w:br/>
        <w:t xml:space="preserve">do doskonalenia warsztatu </w:t>
      </w:r>
      <w:r>
        <w:rPr>
          <w:spacing w:val="-4"/>
        </w:rPr>
        <w:t>pracy.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ind w:left="478" w:right="177" w:hanging="360"/>
        <w:rPr/>
      </w:pPr>
      <w:r>
        <w:rPr/>
        <w:t>Umiejętności dzielenia się wiedzą i doświadczeniem z innymi nauczycielami w ramach wewnątrzszkolnego doskonalenia</w:t>
      </w:r>
      <w:r>
        <w:rPr>
          <w:spacing w:val="-3"/>
        </w:rPr>
        <w:t xml:space="preserve"> </w:t>
      </w:r>
      <w:r>
        <w:rPr/>
        <w:t>zawodowego.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  <w:tab w:val="left" w:pos="2083" w:leader="none"/>
          <w:tab w:val="left" w:pos="3822" w:leader="none"/>
          <w:tab w:val="left" w:pos="4324" w:leader="none"/>
          <w:tab w:val="left" w:pos="5207" w:leader="none"/>
          <w:tab w:val="left" w:pos="6799" w:leader="none"/>
          <w:tab w:val="left" w:pos="8244" w:leader="none"/>
        </w:tabs>
        <w:ind w:left="478" w:right="177" w:hanging="360"/>
        <w:rPr/>
      </w:pPr>
      <w:r>
        <w:rPr/>
        <w:t>Umiejętności</w:t>
        <w:tab/>
        <w:t>uwzględniania</w:t>
        <w:tab/>
        <w:t>w</w:t>
        <w:tab/>
        <w:t>pracy</w:t>
        <w:tab/>
        <w:t>problematyki</w:t>
        <w:tab/>
        <w:t>środowiska</w:t>
        <w:tab/>
      </w:r>
      <w:r>
        <w:rPr>
          <w:spacing w:val="-3"/>
        </w:rPr>
        <w:t xml:space="preserve">lokalnego </w:t>
      </w:r>
      <w:r>
        <w:rPr/>
        <w:t>oraz współczesnych problemów społecznych i</w:t>
      </w:r>
      <w:r>
        <w:rPr>
          <w:spacing w:val="-8"/>
        </w:rPr>
        <w:t xml:space="preserve"> </w:t>
      </w:r>
      <w:r>
        <w:rPr/>
        <w:t>cywilizacyjnych.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9" w:leader="none"/>
        </w:tabs>
        <w:ind w:left="478" w:right="179" w:hanging="360"/>
        <w:rPr/>
      </w:pPr>
      <w:r>
        <w:rPr/>
        <w:t xml:space="preserve">Umiejętności korzystania w </w:t>
      </w:r>
      <w:r>
        <w:rPr>
          <w:spacing w:val="-4"/>
        </w:rPr>
        <w:t xml:space="preserve">pracy, </w:t>
      </w:r>
      <w:r>
        <w:rPr/>
        <w:t>zwłaszcza w trakcie prowadzonych zajęć, z narzędzi multimedialnych i</w:t>
      </w:r>
      <w:r>
        <w:rPr>
          <w:spacing w:val="-1"/>
        </w:rPr>
        <w:t xml:space="preserve"> </w:t>
      </w:r>
      <w:r>
        <w:rPr/>
        <w:t>informatycznych.</w:t>
      </w:r>
    </w:p>
    <w:sectPr>
      <w:type w:val="nextPage"/>
      <w:pgSz w:w="11906" w:h="16838"/>
      <w:pgMar w:left="1300" w:right="1240" w:header="0" w:top="132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sz w:val="22"/>
        <w:spacing w:val="-1"/>
        <w:szCs w:val="22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8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57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5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34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23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1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00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8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sz w:val="22"/>
        <w:spacing w:val="-1"/>
        <w:szCs w:val="22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8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57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5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34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23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1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00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8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478" w:hanging="360"/>
      </w:pPr>
      <w:rPr>
        <w:sz w:val="22"/>
        <w:spacing w:val="-1"/>
        <w:b/>
        <w:szCs w:val="22"/>
        <w:bCs/>
        <w:w w:val="100"/>
        <w:rFonts w:ascii="Arial" w:hAnsi="Arial" w:eastAsia="Arial" w:cs="Arial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38" w:hanging="348"/>
      </w:pPr>
      <w:rPr>
        <w:sz w:val="22"/>
        <w:spacing w:val="-1"/>
        <w:b/>
        <w:szCs w:val="22"/>
        <w:bCs/>
        <w:w w:val="100"/>
        <w:rFonts w:ascii="Arial" w:hAnsi="Arial" w:eastAsia="Arial" w:cs="Arial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87" w:hanging="348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734" w:hanging="348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82" w:hanging="348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29" w:hanging="348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76" w:hanging="348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24" w:hanging="348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471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478" w:hanging="360"/>
      </w:pPr>
      <w:rPr>
        <w:sz w:val="22"/>
        <w:spacing w:val="-1"/>
        <w:szCs w:val="22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8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57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5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34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23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1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00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8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459" w:hanging="341"/>
      </w:pPr>
      <w:rPr>
        <w:sz w:val="22"/>
        <w:spacing w:val="-1"/>
        <w:szCs w:val="22"/>
        <w:w w:val="100"/>
        <w:rFonts w:ascii="Arial" w:hAnsi="Arial" w:eastAsia="Arial" w:cs="Arial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38" w:hanging="348"/>
      </w:pPr>
      <w:rPr>
        <w:sz w:val="22"/>
        <w:spacing w:val="-1"/>
        <w:szCs w:val="22"/>
        <w:w w:val="100"/>
        <w:rFonts w:ascii="Arial" w:hAnsi="Arial" w:eastAsia="Arial" w:cs="Arial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87" w:hanging="348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734" w:hanging="348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82" w:hanging="348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29" w:hanging="348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76" w:hanging="348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24" w:hanging="348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471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uiPriority w:val="9"/>
    <w:qFormat/>
    <w:pPr>
      <w:spacing w:before="120" w:after="0"/>
      <w:ind w:left="125" w:right="121" w:hanging="0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"/>
    <w:uiPriority w:val="9"/>
    <w:unhideWhenUsed/>
    <w:qFormat/>
    <w:pPr>
      <w:ind w:left="118" w:hanging="0"/>
      <w:jc w:val="both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>
      <w:ind w:left="478" w:hanging="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478" w:hanging="36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.lex.pl/%23/document/16790821?unitId=art(9(d))ust(5)&amp;cm=DOCUMENT" TargetMode="External"/><Relationship Id="rId3" Type="http://schemas.openxmlformats.org/officeDocument/2006/relationships/hyperlink" Target="https://sip.lex.pl/%23/document/16790821?unitId=art(9(d))ust(5(a))&amp;cm=DOCUMENT" TargetMode="External"/><Relationship Id="rId4" Type="http://schemas.openxmlformats.org/officeDocument/2006/relationships/hyperlink" Target="https://sip.lex.pl/%23/document/16790821?unitId=art(9(f))ust(2)&amp;cm=DOCUMENT" TargetMode="External"/><Relationship Id="rId5" Type="http://schemas.openxmlformats.org/officeDocument/2006/relationships/hyperlink" Target="https://sip.lex.pl/%23/document/16790821?unitId=art(9(f))ust(4)&amp;cm=DOCUMENT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LibreOffice/7.1.1.2$Windows_X86_64 LibreOffice_project/fe0b08f4af1bacafe4c7ecc87ce55bb426164676</Application>
  <AppVersion>15.0000</AppVersion>
  <Pages>3</Pages>
  <Words>1194</Words>
  <Characters>7915</Characters>
  <CharactersWithSpaces>9136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2021-05-31T10:38:00Z</dcterms:created>
  <dc:creator>Urząd Miejski Będzin</dc:creator>
  <dc:description/>
  <dc:language>pl-PL</dc:language>
  <cp:lastModifiedBy>Ewelina Grad</cp:lastModifiedBy>
  <dcterms:modified xsi:type="dcterms:W3CDTF">2021-05-31T12:42:00Z</dcterms:modified>
  <cp:revision>3</cp:revision>
  <dc:subject/>
  <dc:title>Informacja  dla nauczyciela  kontraktowego  przystępującego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2021-05-31T00:00:00Z</vt:filetime>
  </property>
</Properties>
</file>