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E7D02" w14:textId="77777777" w:rsidR="00117AD6" w:rsidRPr="0024206A" w:rsidRDefault="00117AD6" w:rsidP="00117AD6">
      <w:pPr>
        <w:jc w:val="center"/>
        <w:rPr>
          <w:rFonts w:cstheme="minorHAnsi"/>
          <w:b/>
          <w:bCs/>
          <w:sz w:val="24"/>
          <w:szCs w:val="24"/>
        </w:rPr>
      </w:pPr>
      <w:r w:rsidRPr="0024206A">
        <w:rPr>
          <w:rFonts w:cstheme="minorHAnsi"/>
          <w:b/>
          <w:bCs/>
          <w:sz w:val="24"/>
          <w:szCs w:val="24"/>
        </w:rPr>
        <w:t>UCHWAŁA NR ……/……/2024</w:t>
      </w:r>
    </w:p>
    <w:p w14:paraId="30AE987C" w14:textId="77777777" w:rsidR="00117AD6" w:rsidRPr="0024206A" w:rsidRDefault="00117AD6" w:rsidP="00117AD6">
      <w:pPr>
        <w:jc w:val="center"/>
        <w:rPr>
          <w:rFonts w:cstheme="minorHAnsi"/>
          <w:b/>
          <w:bCs/>
          <w:sz w:val="24"/>
          <w:szCs w:val="24"/>
        </w:rPr>
      </w:pPr>
      <w:r w:rsidRPr="0024206A">
        <w:rPr>
          <w:rFonts w:cstheme="minorHAnsi"/>
          <w:b/>
          <w:bCs/>
          <w:sz w:val="24"/>
          <w:szCs w:val="24"/>
        </w:rPr>
        <w:t>RADY MIEJSKIEJ BĘDZINA</w:t>
      </w:r>
    </w:p>
    <w:p w14:paraId="351CA6F6" w14:textId="77777777" w:rsidR="00117AD6" w:rsidRPr="0024206A" w:rsidRDefault="00117AD6" w:rsidP="00117AD6">
      <w:pPr>
        <w:jc w:val="center"/>
        <w:rPr>
          <w:rFonts w:cstheme="minorHAnsi"/>
          <w:b/>
          <w:bCs/>
          <w:sz w:val="24"/>
          <w:szCs w:val="24"/>
        </w:rPr>
      </w:pPr>
      <w:r w:rsidRPr="0024206A">
        <w:rPr>
          <w:rFonts w:cstheme="minorHAnsi"/>
          <w:b/>
          <w:bCs/>
          <w:sz w:val="24"/>
          <w:szCs w:val="24"/>
        </w:rPr>
        <w:t>z dnia ……………… r.</w:t>
      </w:r>
    </w:p>
    <w:p w14:paraId="112C9600" w14:textId="11898B03" w:rsidR="00117AD6" w:rsidRPr="0024206A" w:rsidRDefault="00117AD6" w:rsidP="0081268B">
      <w:pPr>
        <w:jc w:val="both"/>
        <w:rPr>
          <w:rFonts w:cstheme="minorHAnsi"/>
          <w:b/>
          <w:bCs/>
          <w:sz w:val="24"/>
          <w:szCs w:val="24"/>
        </w:rPr>
      </w:pPr>
      <w:r w:rsidRPr="0081268B">
        <w:rPr>
          <w:rFonts w:cstheme="minorHAnsi"/>
          <w:b/>
          <w:bCs/>
          <w:sz w:val="24"/>
          <w:szCs w:val="24"/>
        </w:rPr>
        <w:t xml:space="preserve">w sprawie zmiany </w:t>
      </w:r>
      <w:r w:rsidR="0081268B" w:rsidRPr="0081268B">
        <w:rPr>
          <w:rFonts w:cstheme="minorHAnsi"/>
          <w:b/>
          <w:bCs/>
          <w:sz w:val="24"/>
          <w:szCs w:val="24"/>
        </w:rPr>
        <w:t>uchwa</w:t>
      </w:r>
      <w:r w:rsidR="0081268B" w:rsidRPr="0081268B">
        <w:rPr>
          <w:rFonts w:cstheme="minorHAnsi"/>
          <w:b/>
          <w:bCs/>
          <w:sz w:val="24"/>
          <w:szCs w:val="24"/>
        </w:rPr>
        <w:t>ły</w:t>
      </w:r>
      <w:r w:rsidR="0081268B" w:rsidRPr="0081268B">
        <w:rPr>
          <w:rFonts w:cstheme="minorHAnsi"/>
          <w:b/>
          <w:bCs/>
          <w:sz w:val="24"/>
          <w:szCs w:val="24"/>
        </w:rPr>
        <w:t xml:space="preserve"> nr LIV/437/2022 Rady Miejskiej Będzina z dnia </w:t>
      </w:r>
      <w:r w:rsidR="0081268B">
        <w:rPr>
          <w:rFonts w:cstheme="minorHAnsi"/>
          <w:b/>
          <w:bCs/>
          <w:sz w:val="24"/>
          <w:szCs w:val="24"/>
        </w:rPr>
        <w:br/>
      </w:r>
      <w:r w:rsidR="0081268B" w:rsidRPr="0081268B">
        <w:rPr>
          <w:rFonts w:cstheme="minorHAnsi"/>
          <w:b/>
          <w:bCs/>
          <w:sz w:val="24"/>
          <w:szCs w:val="24"/>
        </w:rPr>
        <w:t>15 grudnia 2022 r. w sprawie przyjęcia regulaminu realizacji przedsięwzięć niskoemisyjnych w ramach realizacji projektu „STOP SMOG w GZM - poprawa jakości powietrza na terenie Górnośląsko-Zagłębiowskiej Metropolii”</w:t>
      </w:r>
    </w:p>
    <w:p w14:paraId="7683263C" w14:textId="77777777" w:rsidR="00117AD6" w:rsidRPr="0024206A" w:rsidRDefault="00117AD6" w:rsidP="00117AD6">
      <w:pPr>
        <w:pStyle w:val="Default"/>
        <w:rPr>
          <w:rFonts w:asciiTheme="minorHAnsi" w:hAnsiTheme="minorHAnsi" w:cstheme="minorHAnsi"/>
        </w:rPr>
      </w:pPr>
    </w:p>
    <w:p w14:paraId="205EBA65" w14:textId="77777777" w:rsidR="00117AD6" w:rsidRPr="0024206A" w:rsidRDefault="00117AD6" w:rsidP="00117AD6">
      <w:pPr>
        <w:jc w:val="both"/>
        <w:rPr>
          <w:rFonts w:cstheme="minorHAnsi"/>
          <w:sz w:val="24"/>
          <w:szCs w:val="24"/>
        </w:rPr>
      </w:pPr>
      <w:r w:rsidRPr="0024206A">
        <w:rPr>
          <w:rFonts w:cstheme="minorHAnsi"/>
          <w:sz w:val="24"/>
          <w:szCs w:val="24"/>
        </w:rPr>
        <w:t xml:space="preserve"> Na podstawie art. 11d ust. 8 oraz art. 11c ust. 3c ustawy z dnia 21 listopada 2008 roku o wspieraniu termomodernizacji i remontów oraz o centralnej ewidencji emisyjności budynków (Dz. U. z 2023 r. poz. 2496)</w:t>
      </w:r>
    </w:p>
    <w:p w14:paraId="6D216C10" w14:textId="77777777" w:rsidR="00117AD6" w:rsidRPr="0024206A" w:rsidRDefault="00117AD6" w:rsidP="00117AD6">
      <w:pPr>
        <w:jc w:val="center"/>
        <w:rPr>
          <w:rFonts w:cstheme="minorHAnsi"/>
          <w:sz w:val="24"/>
          <w:szCs w:val="24"/>
        </w:rPr>
      </w:pPr>
    </w:p>
    <w:p w14:paraId="363B8492" w14:textId="77777777" w:rsidR="00117AD6" w:rsidRPr="0024206A" w:rsidRDefault="00117AD6" w:rsidP="00117AD6">
      <w:pPr>
        <w:jc w:val="center"/>
        <w:rPr>
          <w:rFonts w:cstheme="minorHAnsi"/>
          <w:b/>
          <w:bCs/>
          <w:sz w:val="24"/>
          <w:szCs w:val="24"/>
        </w:rPr>
      </w:pPr>
      <w:r w:rsidRPr="0024206A">
        <w:rPr>
          <w:rFonts w:cstheme="minorHAnsi"/>
          <w:b/>
          <w:bCs/>
          <w:sz w:val="24"/>
          <w:szCs w:val="24"/>
        </w:rPr>
        <w:t>uchwala się, co następuje:</w:t>
      </w:r>
    </w:p>
    <w:p w14:paraId="2459981A" w14:textId="77777777" w:rsidR="00117AD6" w:rsidRPr="0024206A" w:rsidRDefault="00117AD6" w:rsidP="00117AD6">
      <w:pPr>
        <w:pStyle w:val="Default"/>
        <w:rPr>
          <w:rFonts w:asciiTheme="minorHAnsi" w:hAnsiTheme="minorHAnsi" w:cstheme="minorHAnsi"/>
        </w:rPr>
      </w:pPr>
    </w:p>
    <w:p w14:paraId="1C2CE6BA" w14:textId="64A6BDEA" w:rsidR="00117AD6" w:rsidRPr="0024206A" w:rsidRDefault="00117AD6" w:rsidP="00117AD6">
      <w:pPr>
        <w:pStyle w:val="Default"/>
        <w:jc w:val="both"/>
        <w:rPr>
          <w:rFonts w:asciiTheme="minorHAnsi" w:hAnsiTheme="minorHAnsi" w:cstheme="minorHAnsi"/>
        </w:rPr>
      </w:pPr>
      <w:r w:rsidRPr="0024206A">
        <w:rPr>
          <w:rFonts w:asciiTheme="minorHAnsi" w:hAnsiTheme="minorHAnsi" w:cstheme="minorHAnsi"/>
        </w:rPr>
        <w:t xml:space="preserve"> § 1. W uchwale nr LIV/437/2022 Rady Miejskiej Będzina z dnia 15 grudnia 2022 r. w sprawie przyjęcia regulaminu realizacji przedsięwzięć niskoemisyjnych w ramach realizacji projektu „STOP SMOG w GZM - poprawa jakości powietrza na terenie Górnośląsko-Zagłębiowskiej Metropolii”, w załączniku nr 1 do uchwały, w § 3 </w:t>
      </w:r>
      <w:r>
        <w:rPr>
          <w:rFonts w:asciiTheme="minorHAnsi" w:hAnsiTheme="minorHAnsi" w:cstheme="minorHAnsi"/>
        </w:rPr>
        <w:t xml:space="preserve">zmianie ulega </w:t>
      </w:r>
      <w:r w:rsidRPr="0024206A">
        <w:rPr>
          <w:rFonts w:asciiTheme="minorHAnsi" w:hAnsiTheme="minorHAnsi" w:cstheme="minorHAnsi"/>
        </w:rPr>
        <w:t xml:space="preserve">ust. </w:t>
      </w:r>
      <w:r>
        <w:rPr>
          <w:rFonts w:asciiTheme="minorHAnsi" w:hAnsiTheme="minorHAnsi" w:cstheme="minorHAnsi"/>
        </w:rPr>
        <w:t>4, który otrzymuje następujące brzmienie</w:t>
      </w:r>
      <w:r w:rsidRPr="0024206A">
        <w:rPr>
          <w:rFonts w:asciiTheme="minorHAnsi" w:hAnsiTheme="minorHAnsi" w:cstheme="minorHAnsi"/>
        </w:rPr>
        <w:t xml:space="preserve">: </w:t>
      </w:r>
    </w:p>
    <w:p w14:paraId="019C39C7" w14:textId="1478D6AD" w:rsidR="00117AD6" w:rsidRPr="0024206A" w:rsidRDefault="00117AD6" w:rsidP="00117AD6">
      <w:pPr>
        <w:pStyle w:val="Default"/>
        <w:jc w:val="both"/>
        <w:rPr>
          <w:rFonts w:asciiTheme="minorHAnsi" w:hAnsiTheme="minorHAnsi" w:cstheme="minorHAnsi"/>
        </w:rPr>
      </w:pPr>
      <w:r w:rsidRPr="0024206A">
        <w:rPr>
          <w:rFonts w:asciiTheme="minorHAnsi" w:hAnsiTheme="minorHAnsi" w:cstheme="minorHAnsi"/>
        </w:rPr>
        <w:t xml:space="preserve">„ </w:t>
      </w:r>
      <w:r w:rsidR="0081268B">
        <w:rPr>
          <w:rFonts w:asciiTheme="minorHAnsi" w:hAnsiTheme="minorHAnsi" w:cstheme="minorHAnsi"/>
        </w:rPr>
        <w:t>4</w:t>
      </w:r>
      <w:r w:rsidRPr="0024206A">
        <w:rPr>
          <w:rFonts w:asciiTheme="minorHAnsi" w:hAnsiTheme="minorHAnsi" w:cstheme="minorHAnsi"/>
        </w:rPr>
        <w:t>. W przypadku gdy w termin</w:t>
      </w:r>
      <w:r>
        <w:rPr>
          <w:rFonts w:asciiTheme="minorHAnsi" w:hAnsiTheme="minorHAnsi" w:cstheme="minorHAnsi"/>
        </w:rPr>
        <w:t>ie</w:t>
      </w:r>
      <w:r w:rsidRPr="0024206A">
        <w:rPr>
          <w:rFonts w:asciiTheme="minorHAnsi" w:hAnsiTheme="minorHAnsi" w:cstheme="minorHAnsi"/>
        </w:rPr>
        <w:t xml:space="preserve"> wskazany</w:t>
      </w:r>
      <w:r>
        <w:rPr>
          <w:rFonts w:asciiTheme="minorHAnsi" w:hAnsiTheme="minorHAnsi" w:cstheme="minorHAnsi"/>
        </w:rPr>
        <w:t>m</w:t>
      </w:r>
      <w:r w:rsidRPr="0024206A">
        <w:rPr>
          <w:rFonts w:asciiTheme="minorHAnsi" w:hAnsiTheme="minorHAnsi" w:cstheme="minorHAnsi"/>
        </w:rPr>
        <w:t xml:space="preserve"> w ust. 3 nie wpłynie ilość wniosków wyczerpująca wysokość środków przeznaczonych na realizację przedsięwzięć niskoemisyjnych</w:t>
      </w:r>
      <w:r>
        <w:rPr>
          <w:rFonts w:asciiTheme="minorHAnsi" w:hAnsiTheme="minorHAnsi" w:cstheme="minorHAnsi"/>
        </w:rPr>
        <w:t>,</w:t>
      </w:r>
      <w:r w:rsidRPr="0024206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zostaną przeprowadzone, </w:t>
      </w:r>
      <w:r w:rsidRPr="0024206A">
        <w:rPr>
          <w:rFonts w:asciiTheme="minorHAnsi" w:hAnsiTheme="minorHAnsi" w:cstheme="minorHAnsi"/>
        </w:rPr>
        <w:t>nab</w:t>
      </w:r>
      <w:r>
        <w:rPr>
          <w:rFonts w:asciiTheme="minorHAnsi" w:hAnsiTheme="minorHAnsi" w:cstheme="minorHAnsi"/>
        </w:rPr>
        <w:t xml:space="preserve">ory uzupełniające na okres </w:t>
      </w:r>
      <w:r w:rsidRPr="0024206A">
        <w:rPr>
          <w:rFonts w:asciiTheme="minorHAnsi" w:hAnsiTheme="minorHAnsi" w:cstheme="minorHAnsi"/>
        </w:rPr>
        <w:t>do wyczerpania środków przeznaczonych na realizację przedsięwzięć niskoemisyjnych, nie dłużej jednak niż do dnia 30 kwietnia 2025 r.”.</w:t>
      </w:r>
    </w:p>
    <w:p w14:paraId="6161305A" w14:textId="77777777" w:rsidR="00117AD6" w:rsidRPr="0024206A" w:rsidRDefault="00117AD6" w:rsidP="00117AD6">
      <w:pPr>
        <w:pStyle w:val="Default"/>
        <w:jc w:val="both"/>
        <w:rPr>
          <w:rFonts w:asciiTheme="minorHAnsi" w:hAnsiTheme="minorHAnsi" w:cstheme="minorHAnsi"/>
        </w:rPr>
      </w:pPr>
    </w:p>
    <w:p w14:paraId="6888DB37" w14:textId="77777777" w:rsidR="00117AD6" w:rsidRPr="0024206A" w:rsidRDefault="00117AD6" w:rsidP="00117AD6">
      <w:pPr>
        <w:pStyle w:val="Default"/>
        <w:jc w:val="both"/>
        <w:rPr>
          <w:rFonts w:asciiTheme="minorHAnsi" w:hAnsiTheme="minorHAnsi" w:cstheme="minorHAnsi"/>
        </w:rPr>
      </w:pPr>
      <w:r w:rsidRPr="0024206A">
        <w:rPr>
          <w:rFonts w:asciiTheme="minorHAnsi" w:hAnsiTheme="minorHAnsi" w:cstheme="minorHAnsi"/>
        </w:rPr>
        <w:t>§ 2. Wykonanie uchwały powierza się Prezydentowi Miasta Będzina.</w:t>
      </w:r>
    </w:p>
    <w:p w14:paraId="654EAF36" w14:textId="77777777" w:rsidR="00117AD6" w:rsidRPr="0024206A" w:rsidRDefault="00117AD6" w:rsidP="00117AD6">
      <w:pPr>
        <w:pStyle w:val="Default"/>
        <w:jc w:val="both"/>
        <w:rPr>
          <w:rFonts w:asciiTheme="minorHAnsi" w:hAnsiTheme="minorHAnsi" w:cstheme="minorHAnsi"/>
        </w:rPr>
      </w:pPr>
    </w:p>
    <w:p w14:paraId="16A4897B" w14:textId="77777777" w:rsidR="00117AD6" w:rsidRDefault="00117AD6" w:rsidP="00117AD6">
      <w:pPr>
        <w:jc w:val="both"/>
        <w:rPr>
          <w:rFonts w:cstheme="minorHAnsi"/>
        </w:rPr>
      </w:pPr>
      <w:r w:rsidRPr="0024206A">
        <w:rPr>
          <w:rFonts w:cstheme="minorHAnsi"/>
          <w:sz w:val="24"/>
          <w:szCs w:val="24"/>
        </w:rPr>
        <w:t>§ 3. Uchwała wchodzi w życie po upływie 14 dni od dnia opublikowania w Dzienniku Urzędowym Województ</w:t>
      </w:r>
      <w:r w:rsidRPr="0024206A">
        <w:rPr>
          <w:rFonts w:cstheme="minorHAnsi"/>
        </w:rPr>
        <w:t>wa Śląskiego.</w:t>
      </w:r>
    </w:p>
    <w:p w14:paraId="413AE583" w14:textId="77777777" w:rsidR="00117AD6" w:rsidRDefault="00117AD6" w:rsidP="00117AD6">
      <w:pPr>
        <w:jc w:val="both"/>
        <w:rPr>
          <w:rFonts w:cstheme="minorHAnsi"/>
        </w:rPr>
      </w:pPr>
    </w:p>
    <w:p w14:paraId="0B83A46A" w14:textId="77777777" w:rsidR="00117AD6" w:rsidRDefault="00117AD6" w:rsidP="00117AD6">
      <w:pPr>
        <w:jc w:val="both"/>
        <w:rPr>
          <w:rFonts w:cstheme="minorHAnsi"/>
        </w:rPr>
      </w:pPr>
    </w:p>
    <w:p w14:paraId="54473778" w14:textId="77777777" w:rsidR="00117AD6" w:rsidRDefault="00117AD6" w:rsidP="00117AD6">
      <w:pPr>
        <w:jc w:val="both"/>
        <w:rPr>
          <w:rFonts w:cstheme="minorHAnsi"/>
        </w:rPr>
      </w:pPr>
    </w:p>
    <w:p w14:paraId="4B27E2F1" w14:textId="77777777" w:rsidR="00117AD6" w:rsidRDefault="00117AD6" w:rsidP="00117AD6">
      <w:pPr>
        <w:jc w:val="both"/>
        <w:rPr>
          <w:rFonts w:cstheme="minorHAnsi"/>
        </w:rPr>
      </w:pPr>
    </w:p>
    <w:p w14:paraId="543A040D" w14:textId="77777777" w:rsidR="00117AD6" w:rsidRDefault="00117AD6" w:rsidP="00117AD6">
      <w:pPr>
        <w:jc w:val="both"/>
        <w:rPr>
          <w:rFonts w:cstheme="minorHAnsi"/>
        </w:rPr>
      </w:pPr>
    </w:p>
    <w:p w14:paraId="50BA5205" w14:textId="77777777" w:rsidR="00117AD6" w:rsidRDefault="00117AD6" w:rsidP="00117AD6">
      <w:pPr>
        <w:jc w:val="both"/>
        <w:rPr>
          <w:rFonts w:cstheme="minorHAnsi"/>
        </w:rPr>
      </w:pPr>
    </w:p>
    <w:p w14:paraId="16E967DB" w14:textId="77777777" w:rsidR="00117AD6" w:rsidRDefault="00117AD6" w:rsidP="00117AD6">
      <w:pPr>
        <w:jc w:val="both"/>
        <w:rPr>
          <w:rFonts w:cstheme="minorHAnsi"/>
        </w:rPr>
      </w:pPr>
    </w:p>
    <w:p w14:paraId="1341EE77" w14:textId="77777777" w:rsidR="00117AD6" w:rsidRDefault="00117AD6" w:rsidP="00117AD6">
      <w:pPr>
        <w:jc w:val="both"/>
        <w:rPr>
          <w:rFonts w:cstheme="minorHAnsi"/>
        </w:rPr>
      </w:pPr>
    </w:p>
    <w:p w14:paraId="22F11B17" w14:textId="77777777" w:rsidR="00117AD6" w:rsidRDefault="00117AD6" w:rsidP="00117AD6">
      <w:pPr>
        <w:jc w:val="both"/>
        <w:rPr>
          <w:rFonts w:cstheme="minorHAnsi"/>
        </w:rPr>
      </w:pPr>
    </w:p>
    <w:p w14:paraId="6365FDA8" w14:textId="77777777" w:rsidR="00117AD6" w:rsidRPr="005D6653" w:rsidRDefault="00117AD6" w:rsidP="00117AD6">
      <w:pPr>
        <w:jc w:val="both"/>
        <w:rPr>
          <w:rFonts w:cstheme="minorHAnsi"/>
          <w:sz w:val="24"/>
          <w:szCs w:val="24"/>
        </w:rPr>
      </w:pPr>
      <w:r w:rsidRPr="005D6653">
        <w:rPr>
          <w:rFonts w:cstheme="minorHAnsi"/>
          <w:sz w:val="24"/>
          <w:szCs w:val="24"/>
        </w:rPr>
        <w:lastRenderedPageBreak/>
        <w:t>Uzasadnienie</w:t>
      </w:r>
    </w:p>
    <w:p w14:paraId="5AC0F93C" w14:textId="77777777" w:rsidR="00117AD6" w:rsidRPr="005D6653" w:rsidRDefault="00117AD6" w:rsidP="00117AD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D6653">
        <w:rPr>
          <w:rFonts w:ascii="Calibri" w:hAnsi="Calibri" w:cs="Calibri"/>
          <w:sz w:val="24"/>
          <w:szCs w:val="24"/>
        </w:rPr>
        <w:t>Z dniem 01.01.2021 r. weszła w życie znowelizowana ustawa o zmianie ustawy o wspieraniu termomodernizacji i remontów oraz niektórych innych ustaw. Zmiana dotyczy</w:t>
      </w:r>
      <w:r w:rsidRPr="005D6653">
        <w:rPr>
          <w:rFonts w:ascii="Calibri" w:hAnsi="Calibri" w:cs="Calibri"/>
          <w:sz w:val="24"/>
          <w:szCs w:val="24"/>
        </w:rPr>
        <w:br/>
        <w:t>m.in. udoskonalenia funkcjonującego od lutego 2019 r. rządowego „Programu Stop Smog”. Dzięki temu Górnośląsko-Zagłębiowska Metropolia może brać wraz z zainteresowanymi gminami udział w tym rządowym projekcie.</w:t>
      </w:r>
    </w:p>
    <w:p w14:paraId="38265F85" w14:textId="77777777" w:rsidR="00117AD6" w:rsidRPr="005D6653" w:rsidRDefault="00117AD6" w:rsidP="00117AD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D6653">
        <w:rPr>
          <w:rFonts w:ascii="Calibri" w:hAnsi="Calibri" w:cs="Calibri"/>
          <w:sz w:val="24"/>
          <w:szCs w:val="24"/>
        </w:rPr>
        <w:t xml:space="preserve">Program daje możliwości pozyskania środków finansowych na termomodernizację prywatnych budynków jednorodzinnych należących do osób ubogich energetycznie wraz z wymianą nieekologicznego źródła ciepła, przyłączeniem budynku do sieci gazowej lub ciepłowniczej. </w:t>
      </w:r>
    </w:p>
    <w:p w14:paraId="332B3A4C" w14:textId="77777777" w:rsidR="00117AD6" w:rsidRPr="005D6653" w:rsidRDefault="00117AD6" w:rsidP="00117AD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D6653">
        <w:rPr>
          <w:rFonts w:ascii="Calibri" w:hAnsi="Calibri" w:cs="Calibri"/>
          <w:sz w:val="24"/>
          <w:szCs w:val="24"/>
        </w:rPr>
        <w:t>Aby zakwalifikować się do projektu Będzin musi zgłosić 20 nieruchomości.</w:t>
      </w:r>
    </w:p>
    <w:p w14:paraId="1C684C4E" w14:textId="77777777" w:rsidR="00117AD6" w:rsidRPr="005D6653" w:rsidRDefault="00117AD6" w:rsidP="00117AD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5D6653">
        <w:rPr>
          <w:rFonts w:ascii="Calibri" w:hAnsi="Calibri" w:cs="Calibri"/>
          <w:sz w:val="24"/>
          <w:szCs w:val="24"/>
        </w:rPr>
        <w:t>W ramach dotychczasowych naborów właściciele nieruchomości nie złożyli wystarczającej ilości wniosków, w związku z powyższym ogłaszany jest nabór ciągły.</w:t>
      </w:r>
    </w:p>
    <w:p w14:paraId="64CCED1A" w14:textId="77777777" w:rsidR="00117AD6" w:rsidRDefault="00117AD6"/>
    <w:sectPr w:rsidR="00117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D6"/>
    <w:rsid w:val="00117AD6"/>
    <w:rsid w:val="0081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0FF2"/>
  <w15:chartTrackingRefBased/>
  <w15:docId w15:val="{FD69B36F-73C2-486C-A7BD-F753684C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A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17A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Będzin</dc:creator>
  <cp:keywords/>
  <dc:description/>
  <cp:lastModifiedBy>Urząd Miasta Będzin</cp:lastModifiedBy>
  <cp:revision>2</cp:revision>
  <cp:lastPrinted>2024-01-03T09:35:00Z</cp:lastPrinted>
  <dcterms:created xsi:type="dcterms:W3CDTF">2024-01-03T06:43:00Z</dcterms:created>
  <dcterms:modified xsi:type="dcterms:W3CDTF">2024-01-03T09:45:00Z</dcterms:modified>
</cp:coreProperties>
</file>