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bidi w:val="0"/>
        <w:jc w:val="center"/>
        <w:rPr/>
      </w:pPr>
      <w:r>
        <w:rPr/>
        <w:t>Regulamin akcji</w:t>
      </w:r>
    </w:p>
    <w:p>
      <w:pPr>
        <w:pStyle w:val="Normal"/>
        <w:bidi w:val="0"/>
        <w:jc w:val="center"/>
        <w:rPr/>
      </w:pPr>
      <w:r>
        <w:rPr/>
        <w:t xml:space="preserve"> </w:t>
      </w:r>
      <w:r>
        <w:rPr/>
        <w:t>Zagłębie za pół ceny 202</w:t>
      </w:r>
      <w:r>
        <w:rPr/>
        <w:t>4</w:t>
      </w:r>
    </w:p>
    <w:p>
      <w:pPr>
        <w:pStyle w:val="Normal"/>
        <w:bidi w:val="0"/>
        <w:jc w:val="center"/>
        <w:rPr/>
      </w:pPr>
      <w:r>
        <w:rPr/>
      </w:r>
    </w:p>
    <w:p>
      <w:pPr>
        <w:pStyle w:val="Normal"/>
        <w:bidi w:val="0"/>
        <w:jc w:val="center"/>
        <w:rPr/>
      </w:pPr>
      <w:r>
        <w:rPr/>
      </w:r>
    </w:p>
    <w:p>
      <w:pPr>
        <w:pStyle w:val="Normal"/>
        <w:bidi w:val="0"/>
        <w:jc w:val="left"/>
        <w:rPr/>
      </w:pPr>
      <w:r>
        <w:rPr/>
        <w:t>Organizatorem akcji „Zagłębie za pół ceny” w Będzinie jest Wydział Promocji, Kultury,</w:t>
      </w:r>
    </w:p>
    <w:p>
      <w:pPr>
        <w:pStyle w:val="Normal"/>
        <w:bidi w:val="0"/>
        <w:jc w:val="left"/>
        <w:rPr/>
      </w:pPr>
      <w:r>
        <w:rPr/>
        <w:t>Sportu i Komunikacji Społecznej Urzędu Miejskiego w Będzinie.</w:t>
      </w:r>
    </w:p>
    <w:p>
      <w:pPr>
        <w:pStyle w:val="Normal"/>
        <w:bidi w:val="0"/>
        <w:jc w:val="left"/>
        <w:rPr/>
      </w:pPr>
      <w:r>
        <w:rPr/>
      </w:r>
    </w:p>
    <w:p>
      <w:pPr>
        <w:pStyle w:val="Normal"/>
        <w:bidi w:val="0"/>
        <w:jc w:val="left"/>
        <w:rPr/>
      </w:pPr>
      <w:r>
        <w:rPr/>
      </w:r>
    </w:p>
    <w:p>
      <w:pPr>
        <w:pStyle w:val="Normal"/>
        <w:bidi w:val="0"/>
        <w:jc w:val="both"/>
        <w:rPr/>
      </w:pPr>
      <w:r>
        <w:rPr/>
        <w:t>1. Organizator przyjmuje zgłoszenia do udziału w akcji na Formularzu Zgłoszeniowym do dnia 2</w:t>
      </w:r>
      <w:r>
        <w:rPr/>
        <w:t>7</w:t>
      </w:r>
      <w:r>
        <w:rPr/>
        <w:t>.08.202</w:t>
      </w:r>
      <w:r>
        <w:rPr/>
        <w:t>4</w:t>
      </w:r>
      <w:r>
        <w:rPr/>
        <w:t xml:space="preserve"> r. Wypełniony i podpisany formularz należy dostarczyć osobiście do Urzędu Miejskiego w Będzinie do Wydziału Promocji, Kultury, Sportu i Komunikacji Społecznej lub przesłać jego skan na adres e-mail: </w:t>
      </w:r>
      <w:hyperlink r:id="rId2">
        <w:r>
          <w:rPr>
            <w:rStyle w:val="Czeinternetowe"/>
          </w:rPr>
          <w:t>promocja@um.bedzin.pl</w:t>
        </w:r>
      </w:hyperlink>
    </w:p>
    <w:p>
      <w:pPr>
        <w:pStyle w:val="Normal"/>
        <w:bidi w:val="0"/>
        <w:jc w:val="both"/>
        <w:rPr/>
      </w:pPr>
      <w:r>
        <w:rPr/>
      </w:r>
    </w:p>
    <w:p>
      <w:pPr>
        <w:pStyle w:val="Normal"/>
        <w:bidi w:val="0"/>
        <w:jc w:val="both"/>
        <w:rPr/>
      </w:pPr>
      <w:r>
        <w:rPr/>
        <w:t>2. Podpisanie formularza i zgłoszenie oferty jest równoznaczne z akceptacją Regulaminu przystąpienia do akcji i obliguje właściciela do bezwzględnego przestrzegania zawartych</w:t>
        <w:br/>
        <w:t>w nim zasad.</w:t>
      </w:r>
    </w:p>
    <w:p>
      <w:pPr>
        <w:pStyle w:val="Normal"/>
        <w:bidi w:val="0"/>
        <w:jc w:val="both"/>
        <w:rPr/>
      </w:pPr>
      <w:r>
        <w:rPr/>
      </w:r>
    </w:p>
    <w:p>
      <w:pPr>
        <w:pStyle w:val="Normal"/>
        <w:bidi w:val="0"/>
        <w:jc w:val="both"/>
        <w:rPr/>
      </w:pPr>
      <w:r>
        <w:rPr/>
        <w:t xml:space="preserve">3. Akcja „Zagłebie za pół ceny” odbędzie się w Będzinie w weekend, w dniach </w:t>
      </w:r>
      <w:r>
        <w:rPr/>
        <w:t>6</w:t>
      </w:r>
      <w:r>
        <w:rPr/>
        <w:t>-</w:t>
      </w:r>
      <w:r>
        <w:rPr/>
        <w:t>8</w:t>
      </w:r>
      <w:r>
        <w:rPr/>
        <w:t>.09.202</w:t>
      </w:r>
      <w:r>
        <w:rPr/>
        <w:t xml:space="preserve">4 </w:t>
      </w:r>
      <w:r>
        <w:rPr/>
        <w:t>r. wyłącznie w godzinach otwarcia placówek poszczególnych Partnerów.</w:t>
      </w:r>
    </w:p>
    <w:p>
      <w:pPr>
        <w:pStyle w:val="Normal"/>
        <w:bidi w:val="0"/>
        <w:jc w:val="both"/>
        <w:rPr/>
      </w:pPr>
      <w:r>
        <w:rPr/>
      </w:r>
    </w:p>
    <w:p>
      <w:pPr>
        <w:pStyle w:val="Normal"/>
        <w:bidi w:val="0"/>
        <w:jc w:val="both"/>
        <w:rPr/>
      </w:pPr>
      <w:r>
        <w:rPr/>
        <w:t>4. Akcja adresowana jest do podmiotów reprezentujących branżę gastronomiczną włączając również kluby muzyczne oraz do usługodawców z terenu Będzina. Udział w akcji może wziąć tylko ten podmiot, którego oferta uzyska akceptację Organizatora.</w:t>
      </w:r>
    </w:p>
    <w:p>
      <w:pPr>
        <w:pStyle w:val="Normal"/>
        <w:bidi w:val="0"/>
        <w:jc w:val="both"/>
        <w:rPr/>
      </w:pPr>
      <w:r>
        <w:rPr/>
      </w:r>
    </w:p>
    <w:p>
      <w:pPr>
        <w:pStyle w:val="Normal"/>
        <w:bidi w:val="0"/>
        <w:jc w:val="both"/>
        <w:rPr/>
      </w:pPr>
      <w:r>
        <w:rPr/>
        <w:t xml:space="preserve">5. Przystąpienie do akcji jest całkowicie dobrowolne. Akcja otwarta jest dla usługodawców, którzy gotowi są obniżyć cenę na wybrane usługi lub produkty o 50% w dniach </w:t>
      </w:r>
      <w:r>
        <w:rPr/>
        <w:t>6</w:t>
      </w:r>
      <w:r>
        <w:rPr/>
        <w:t>-</w:t>
      </w:r>
      <w:r>
        <w:rPr/>
        <w:t>8</w:t>
      </w:r>
      <w:r>
        <w:rPr/>
        <w:t>.09.2023 r.</w:t>
      </w:r>
    </w:p>
    <w:p>
      <w:pPr>
        <w:pStyle w:val="Normal"/>
        <w:bidi w:val="0"/>
        <w:jc w:val="both"/>
        <w:rPr/>
      </w:pPr>
      <w:r>
        <w:rPr/>
      </w:r>
    </w:p>
    <w:p>
      <w:pPr>
        <w:pStyle w:val="Normal"/>
        <w:bidi w:val="0"/>
        <w:jc w:val="both"/>
        <w:rPr/>
      </w:pPr>
      <w:r>
        <w:rPr/>
        <w:t>6. Oferta obejmuje wyłącznie produkty i usługi, których cena w dniach promocji obniżona</w:t>
        <w:br/>
        <w:t>jest o 50% w stosunku do ceny cennikowej (karty menu, cenniki usług).</w:t>
      </w:r>
    </w:p>
    <w:p>
      <w:pPr>
        <w:pStyle w:val="Normal"/>
        <w:bidi w:val="0"/>
        <w:jc w:val="both"/>
        <w:rPr/>
      </w:pPr>
      <w:r>
        <w:rPr/>
      </w:r>
    </w:p>
    <w:p>
      <w:pPr>
        <w:pStyle w:val="Normal"/>
        <w:bidi w:val="0"/>
        <w:jc w:val="both"/>
        <w:rPr/>
      </w:pPr>
      <w:r>
        <w:rPr/>
        <w:t>7. Oferta obejmuje produkty i usługi, które stanowią stałą ofertę Partnera.</w:t>
      </w:r>
    </w:p>
    <w:p>
      <w:pPr>
        <w:pStyle w:val="Normal"/>
        <w:bidi w:val="0"/>
        <w:jc w:val="both"/>
        <w:rPr/>
      </w:pPr>
      <w:r>
        <w:rPr/>
      </w:r>
    </w:p>
    <w:p>
      <w:pPr>
        <w:pStyle w:val="Normal"/>
        <w:bidi w:val="0"/>
        <w:jc w:val="both"/>
        <w:rPr/>
      </w:pPr>
      <w:r>
        <w:rPr/>
        <w:t>8. Oferta nie może dotyczyć produktów i usług wprowadzonych tylko na czas akcji.</w:t>
      </w:r>
    </w:p>
    <w:p>
      <w:pPr>
        <w:pStyle w:val="Normal"/>
        <w:bidi w:val="0"/>
        <w:jc w:val="both"/>
        <w:rPr/>
      </w:pPr>
      <w:r>
        <w:rPr/>
      </w:r>
    </w:p>
    <w:p>
      <w:pPr>
        <w:pStyle w:val="Normal"/>
        <w:bidi w:val="0"/>
        <w:jc w:val="both"/>
        <w:rPr/>
      </w:pPr>
      <w:r>
        <w:rPr/>
        <w:t xml:space="preserve">9. Lokale gastronomiczne przystępujące do akcji nie przyjmują rezerwacji stolików w czasie trwania akcji, tj. </w:t>
      </w:r>
      <w:r>
        <w:rPr/>
        <w:t>6</w:t>
      </w:r>
      <w:r>
        <w:rPr/>
        <w:t>-</w:t>
      </w:r>
      <w:r>
        <w:rPr/>
        <w:t>8</w:t>
      </w:r>
      <w:r>
        <w:rPr/>
        <w:t>.09.2023 r.</w:t>
      </w:r>
    </w:p>
    <w:p>
      <w:pPr>
        <w:pStyle w:val="Normal"/>
        <w:bidi w:val="0"/>
        <w:jc w:val="both"/>
        <w:rPr/>
      </w:pPr>
      <w:r>
        <w:rPr/>
      </w:r>
    </w:p>
    <w:p>
      <w:pPr>
        <w:pStyle w:val="Normal"/>
        <w:bidi w:val="0"/>
        <w:jc w:val="both"/>
        <w:rPr/>
      </w:pPr>
      <w:r>
        <w:rPr/>
        <w:t>10. Organizator w ramach akcji będzie promował podmioty, które zgłoszą chęć udziału w akcji.</w:t>
      </w:r>
    </w:p>
    <w:p>
      <w:pPr>
        <w:pStyle w:val="Normal"/>
        <w:bidi w:val="0"/>
        <w:jc w:val="both"/>
        <w:rPr/>
      </w:pPr>
      <w:r>
        <w:rPr/>
      </w:r>
    </w:p>
    <w:p>
      <w:pPr>
        <w:pStyle w:val="Normal"/>
        <w:bidi w:val="0"/>
        <w:jc w:val="both"/>
        <w:rPr/>
      </w:pPr>
      <w:r>
        <w:rPr/>
        <w:t>11. Partnerzy promowani będą zgodnie z danymi zamieszczonymi w Formularzu Zgłoszeniowym.</w:t>
      </w:r>
    </w:p>
    <w:p>
      <w:pPr>
        <w:pStyle w:val="Normal"/>
        <w:bidi w:val="0"/>
        <w:jc w:val="both"/>
        <w:rPr/>
      </w:pPr>
      <w:r>
        <w:rPr/>
      </w:r>
    </w:p>
    <w:p>
      <w:pPr>
        <w:pStyle w:val="Normal"/>
        <w:bidi w:val="0"/>
        <w:jc w:val="both"/>
        <w:rPr/>
      </w:pPr>
      <w:r>
        <w:rPr/>
        <w:t>12. Na potrzeby realizacji akcji Partner udziela Organizatorowi niewyłącznej licencji na korzystanie z zamieszczonych w treści Oferty: nazwy, znaków towarowych, fotografii oraz innych materiałów wykorzystanych do publikacji Oferty. Licencja udzielana jest na następujących polach eksploatacji: wprowadzenie do pamięci komputera, utrwalenie na nośniku cyfrowym, zamieszczenie na stronie internetowej Organizatora, wykorzystanie logo i wskazanie adresu placówki w materiałach promocyjnych. Udzielenie licencji następuje nieodpłatnie.</w:t>
      </w:r>
    </w:p>
    <w:p>
      <w:pPr>
        <w:pStyle w:val="Normal"/>
        <w:bidi w:val="0"/>
        <w:jc w:val="both"/>
        <w:rPr/>
      </w:pPr>
      <w:r>
        <w:rPr/>
      </w:r>
    </w:p>
    <w:p>
      <w:pPr>
        <w:pStyle w:val="Normal"/>
        <w:bidi w:val="0"/>
        <w:jc w:val="both"/>
        <w:rPr/>
      </w:pPr>
      <w:r>
        <w:rPr/>
        <w:t>13. Uczestnicy, którzy przystąpią do akcji „Zagłebie za pół ceny" są zobowiązani do umieszczenia w widocznym miejscu materiałów ją promujących dostarczonych przez Organizatora.</w:t>
      </w:r>
    </w:p>
    <w:p>
      <w:pPr>
        <w:pStyle w:val="Normal"/>
        <w:bidi w:val="0"/>
        <w:jc w:val="both"/>
        <w:rPr/>
      </w:pPr>
      <w:r>
        <w:rPr/>
      </w:r>
    </w:p>
    <w:p>
      <w:pPr>
        <w:pStyle w:val="Normal"/>
        <w:bidi w:val="0"/>
        <w:jc w:val="left"/>
        <w:rPr/>
      </w:pPr>
      <w:r>
        <w:rPr/>
        <w:t xml:space="preserve">14. Udział w akcji jest bezpłatny. </w:t>
      </w:r>
    </w:p>
    <w:sectPr>
      <w:type w:val="nextPage"/>
      <w:pgSz w:w="11906" w:h="16838"/>
      <w:pgMar w:left="1134" w:right="1134" w:gutter="0" w:header="0" w:top="1134" w:footer="0" w:bottom="1134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Liberation Sans">
    <w:altName w:val="Arial"/>
    <w:charset w:val="ee"/>
    <w:family w:val="swiss"/>
    <w:pitch w:val="variable"/>
  </w:font>
</w:fonts>
</file>

<file path=word/settings.xml><?xml version="1.0" encoding="utf-8"?>
<w:settings xmlns:w="http://schemas.openxmlformats.org/wordprocessingml/2006/main">
  <w:zoom w:percent="100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Lucida Sans"/>
        <w:kern w:val="2"/>
        <w:sz w:val="24"/>
        <w:szCs w:val="24"/>
        <w:lang w:val="pl-PL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Lucida Sans"/>
      <w:color w:val="auto"/>
      <w:kern w:val="2"/>
      <w:sz w:val="24"/>
      <w:szCs w:val="24"/>
      <w:lang w:val="pl-PL" w:eastAsia="zh-CN" w:bidi="hi-IN"/>
    </w:rPr>
  </w:style>
  <w:style w:type="character" w:styleId="Czeinternetowe">
    <w:name w:val="Hyperlink"/>
    <w:rPr>
      <w:color w:val="000080"/>
      <w:u w:val="single"/>
    </w:rPr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retekstu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Tretekstu"/>
    <w:pPr/>
    <w:rPr>
      <w:rFonts w:cs="Lucida Sans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Lucida Sans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mailto:promocja@um.bedzin.pl" TargetMode="External"/><Relationship Id="rId3" Type="http://schemas.openxmlformats.org/officeDocument/2006/relationships/fontTable" Target="fontTable.xml"/><Relationship Id="rId4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5</TotalTime>
  <Application>LibreOffice/7.5.3.2$Windows_X86_64 LibreOffice_project/9f56dff12ba03b9acd7730a5a481eea045e468f3</Application>
  <AppVersion>15.0000</AppVersion>
  <Pages>1</Pages>
  <Words>358</Words>
  <Characters>2289</Characters>
  <CharactersWithSpaces>2631</CharactersWithSpaces>
  <Paragraphs>18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2024-08-20T08:39:06Z</dcterms:created>
  <dc:creator/>
  <dc:description/>
  <dc:language>pl-PL</dc:language>
  <cp:lastModifiedBy/>
  <dcterms:modified xsi:type="dcterms:W3CDTF">2024-08-20T08:44:16Z</dcterms:modified>
  <cp:revision>1</cp:revision>
  <dc:subject/>
  <dc:title/>
</cp:coreProperties>
</file>