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B284F" w14:textId="77777777" w:rsidR="00C53008" w:rsidRDefault="00000000">
      <w:pPr>
        <w:tabs>
          <w:tab w:val="center" w:pos="4536"/>
          <w:tab w:val="right" w:pos="9072"/>
        </w:tabs>
        <w:spacing w:after="240" w:line="300" w:lineRule="auto"/>
        <w:contextualSpacing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ab/>
        <w:t>Regulamin</w:t>
      </w:r>
    </w:p>
    <w:p w14:paraId="6C66401B" w14:textId="77777777" w:rsidR="00C53008" w:rsidRDefault="00000000">
      <w:pPr>
        <w:tabs>
          <w:tab w:val="center" w:pos="4536"/>
          <w:tab w:val="righ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Będzińskie Zero waste - garażówka</w:t>
      </w:r>
    </w:p>
    <w:p w14:paraId="29B62ABF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</w:rPr>
      </w:pPr>
      <w:r>
        <w:rPr>
          <w:rFonts w:cstheme="minorHAnsi"/>
          <w:lang w:eastAsia="pl-PL"/>
        </w:rPr>
        <w:t xml:space="preserve">1. Organizatorem </w:t>
      </w:r>
      <w:r>
        <w:rPr>
          <w:rFonts w:cstheme="minorHAnsi"/>
          <w:b/>
          <w:lang w:eastAsia="pl-PL"/>
        </w:rPr>
        <w:t>Będzińskiego Zero waste - garażówka jest</w:t>
      </w:r>
      <w:r>
        <w:rPr>
          <w:rFonts w:cstheme="minorHAnsi"/>
        </w:rPr>
        <w:t xml:space="preserve"> Urząd Miejski w Będzinie.</w:t>
      </w:r>
    </w:p>
    <w:p w14:paraId="4C929A42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</w:rPr>
        <w:t xml:space="preserve">2. Wydarzenie jest organizowane </w:t>
      </w:r>
      <w:r>
        <w:rPr>
          <w:rFonts w:cstheme="minorHAnsi"/>
          <w:lang w:eastAsia="pl-PL"/>
        </w:rPr>
        <w:t xml:space="preserve">w dniu 23.03.2024 r. w Będzin Arenie w godzinach </w:t>
      </w:r>
      <w:r>
        <w:rPr>
          <w:rFonts w:cstheme="minorHAnsi"/>
          <w:lang w:eastAsia="pl-PL"/>
        </w:rPr>
        <w:br/>
        <w:t>od 14.00 – 18.00.</w:t>
      </w:r>
    </w:p>
    <w:p w14:paraId="2F34AAA6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3. Celem wydarzenia  jest edukacja mieszkańców dotycząca propagowania postaw proekologicznych,  obiegu zamkniętego i recyklingu dotycząca mieszkańców pragnących odsprzedać, wymienić </w:t>
      </w:r>
      <w:r>
        <w:rPr>
          <w:rFonts w:cstheme="minorHAnsi"/>
          <w:lang w:eastAsia="pl-PL"/>
        </w:rPr>
        <w:br/>
        <w:t xml:space="preserve">lub oddać różnego rodzaju przedmioty, takie jak: książki / płyty / czasopisma, </w:t>
      </w:r>
      <w:r>
        <w:rPr>
          <w:rFonts w:cstheme="minorHAnsi"/>
          <w:lang w:eastAsia="pl-PL"/>
        </w:rPr>
        <w:br/>
        <w:t xml:space="preserve">artykuły dziecięce / zabawki, sprzęt sportowy, artykuły gospodarstwa domowego, naczynia, </w:t>
      </w:r>
      <w:r>
        <w:rPr>
          <w:rFonts w:cstheme="minorHAnsi"/>
          <w:lang w:eastAsia="pl-PL"/>
        </w:rPr>
        <w:br/>
        <w:t>małe AGD, artykuły vitage, sprzęt AGD, meble.</w:t>
      </w:r>
    </w:p>
    <w:p w14:paraId="12835F86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4. Zabroniony jest handel, wymiana lub oddawanie przedmiotów niebezpiecznych (np. petard, broni), niedopuszczonych do sprzedaży, wymagających koncesji (np. alkohol, wyroby tytoniowe, leki), lub których posiadanie jest niezgodne z prawem, a także wielkogabarytowych. Dodatkowo, zabroniony jest handel odzieżą (nową jak i używaną).</w:t>
      </w:r>
    </w:p>
    <w:p w14:paraId="54F45A84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5. Przedmiotami wystawianymi na wymianę lub sprzedaż mogą być rzeczy będące wyłącznie własnością </w:t>
      </w:r>
      <w:r>
        <w:rPr>
          <w:rFonts w:cstheme="minorHAnsi"/>
          <w:lang w:eastAsia="pl-PL"/>
        </w:rPr>
        <w:t>Wystawców</w:t>
      </w:r>
      <w:r>
        <w:rPr>
          <w:rFonts w:cstheme="minorHAnsi"/>
        </w:rPr>
        <w:t xml:space="preserve">, nowe lub używane w ilościach detalicznych (czyste i nadające </w:t>
      </w:r>
      <w:r>
        <w:rPr>
          <w:rFonts w:cstheme="minorHAnsi"/>
        </w:rPr>
        <w:br/>
        <w:t xml:space="preserve">się do ponownego użytku). </w:t>
      </w:r>
    </w:p>
    <w:p w14:paraId="3D4154B1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6. Organizator nie ponosi odpowiedzialności za sprzedawane, wymieniane lub oddawane rzeczy </w:t>
      </w:r>
      <w:r>
        <w:rPr>
          <w:rFonts w:cstheme="minorHAnsi"/>
        </w:rPr>
        <w:br/>
        <w:t>i zawarte transakcje.</w:t>
      </w:r>
    </w:p>
    <w:p w14:paraId="0E5AE2DF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</w:rPr>
        <w:t xml:space="preserve">7. Organizator </w:t>
      </w:r>
      <w:r>
        <w:rPr>
          <w:rFonts w:cstheme="minorHAnsi"/>
          <w:lang w:eastAsia="pl-PL"/>
        </w:rPr>
        <w:t>nie ponosi odpowiedzialności za uszkodzenia lub straty towarów zaistniałe podczas wydarzenia.</w:t>
      </w:r>
    </w:p>
    <w:p w14:paraId="4FBE2CF3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8. Na terenie </w:t>
      </w:r>
      <w:r>
        <w:rPr>
          <w:rFonts w:cstheme="minorHAnsi"/>
          <w:b/>
          <w:lang w:eastAsia="pl-PL"/>
        </w:rPr>
        <w:t>Będzińskiego Zero waste - garażówka</w:t>
      </w:r>
      <w:r>
        <w:rPr>
          <w:rFonts w:cstheme="minorHAnsi"/>
        </w:rPr>
        <w:t xml:space="preserve"> obowiązuje całkowity zakaz spożywania alkoholu oraz palenia wyrobów tytoniowych.</w:t>
      </w:r>
    </w:p>
    <w:p w14:paraId="4DCF38FF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9. Udział w wydarzeniu jest dobrowolny i bezpłatny.</w:t>
      </w:r>
    </w:p>
    <w:p w14:paraId="21CA7CDC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10. Wśród Uczestników wydarzenia będą losowane atrakcyjne nagrody niespodzianki.</w:t>
      </w:r>
    </w:p>
    <w:p w14:paraId="7024BED0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11. W wydarzaniu mogą brać udział wszyscy pełnoletni Wystawcy, bez względu na miejsce zamieszkania.</w:t>
      </w:r>
    </w:p>
    <w:p w14:paraId="4CB928EC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12. Zgłoszenie Wystawcy jest równoznaczne z akceptacją przez niego niniejszego Regulaminu. </w:t>
      </w:r>
    </w:p>
    <w:p w14:paraId="7663CD35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13. Zgłoszenie można dokonać jedynie w imieniu własnym.</w:t>
      </w:r>
    </w:p>
    <w:p w14:paraId="6DC46489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14. Zapisy Wystawców do udziału w wydarzeniu będą przyjmowane do 19 marca 2024 r. </w:t>
      </w:r>
      <w:r>
        <w:rPr>
          <w:rFonts w:cstheme="minorHAnsi"/>
          <w:lang w:eastAsia="pl-PL"/>
        </w:rPr>
        <w:br/>
        <w:t>i będą prowadzone do wyczerpania limitu miejsc.</w:t>
      </w:r>
    </w:p>
    <w:p w14:paraId="2251C665" w14:textId="77777777" w:rsidR="00C53008" w:rsidRDefault="00000000">
      <w:pPr>
        <w:pStyle w:val="Akapitzlist"/>
        <w:spacing w:after="240" w:line="300" w:lineRule="auto"/>
        <w:ind w:left="0"/>
        <w:jc w:val="both"/>
        <w:rPr>
          <w:rFonts w:eastAsia="Times New Roman" w:cstheme="minorHAnsi"/>
          <w:lang w:eastAsia="pl-PL"/>
        </w:rPr>
      </w:pPr>
      <w:r>
        <w:rPr>
          <w:rFonts w:cstheme="minorHAnsi"/>
          <w:lang w:eastAsia="pl-PL"/>
        </w:rPr>
        <w:t>15. Do udziału w wydarzeniu Wystawcy mogą zapisać się wypełniając i podpisując Kartę Zgłoszenia, stanowiącą Załącznik nr 1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do niniejszego Regulaminu.</w:t>
      </w:r>
    </w:p>
    <w:p w14:paraId="3634D673" w14:textId="77777777" w:rsidR="00C53008" w:rsidRDefault="00000000">
      <w:pPr>
        <w:pStyle w:val="Akapitzlist"/>
        <w:spacing w:after="240" w:line="300" w:lineRule="auto"/>
        <w:ind w:left="0"/>
        <w:jc w:val="both"/>
      </w:pPr>
      <w:r>
        <w:rPr>
          <w:rFonts w:eastAsia="Times New Roman" w:cstheme="minorHAnsi"/>
          <w:lang w:eastAsia="pl-PL"/>
        </w:rPr>
        <w:t xml:space="preserve">16. Kartę Zgłoszenia należy przesłać na adres mailowy: </w:t>
      </w:r>
      <w:hyperlink r:id="rId6">
        <w:r>
          <w:rPr>
            <w:rStyle w:val="Hipercze"/>
            <w:rFonts w:eastAsia="Times New Roman" w:cstheme="minorHAnsi"/>
            <w:lang w:eastAsia="pl-PL"/>
          </w:rPr>
          <w:t>promocja@um.bedzin.pl</w:t>
        </w:r>
      </w:hyperlink>
      <w:r>
        <w:rPr>
          <w:rFonts w:eastAsia="Times New Roman" w:cstheme="minorHAnsi"/>
          <w:lang w:eastAsia="pl-PL"/>
        </w:rPr>
        <w:t xml:space="preserve"> </w:t>
      </w:r>
      <w:r>
        <w:rPr>
          <w:rFonts w:cstheme="minorHAnsi"/>
          <w:lang w:eastAsia="pl-PL"/>
        </w:rPr>
        <w:t>lub złożyć osobiście</w:t>
      </w:r>
    </w:p>
    <w:p w14:paraId="2413D7BD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 xml:space="preserve">w Wydziale Promocji, Kultury, Sportu i Komunikacji Społecznej Urzędu Miejskiego w Będzinie </w:t>
      </w:r>
      <w:r>
        <w:rPr>
          <w:rFonts w:cstheme="minorHAnsi"/>
          <w:lang w:eastAsia="pl-PL"/>
        </w:rPr>
        <w:br/>
        <w:t xml:space="preserve">przy ul. Sportowej 4 w godzinach pracy Urzędu. </w:t>
      </w:r>
    </w:p>
    <w:p w14:paraId="28483EF6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 xml:space="preserve">17. Po otrzymaniu ważnego zgłoszenia Organizator przekaże Wystawcy </w:t>
      </w:r>
      <w:r>
        <w:rPr>
          <w:rFonts w:cstheme="minorHAnsi"/>
          <w:bCs/>
          <w:lang w:eastAsia="pl-PL"/>
        </w:rPr>
        <w:t xml:space="preserve">informację </w:t>
      </w:r>
      <w:r>
        <w:rPr>
          <w:rFonts w:cstheme="minorHAnsi"/>
          <w:bCs/>
          <w:lang w:eastAsia="pl-PL"/>
        </w:rPr>
        <w:br/>
        <w:t xml:space="preserve">o miejscu/numerze stanowiska wyznaczonego dla </w:t>
      </w:r>
      <w:r>
        <w:rPr>
          <w:rFonts w:cstheme="minorHAnsi"/>
          <w:lang w:eastAsia="pl-PL"/>
        </w:rPr>
        <w:t xml:space="preserve">Wystawcy a także </w:t>
      </w:r>
      <w:r>
        <w:rPr>
          <w:rFonts w:cstheme="minorHAnsi"/>
          <w:bCs/>
          <w:lang w:eastAsia="pl-PL"/>
        </w:rPr>
        <w:t xml:space="preserve">klauzulę informacyjną </w:t>
      </w:r>
      <w:r>
        <w:rPr>
          <w:rFonts w:cstheme="minorHAnsi"/>
          <w:bCs/>
          <w:lang w:eastAsia="pl-PL"/>
        </w:rPr>
        <w:br/>
        <w:t xml:space="preserve">o przetwarzaniu danych osobowych na podstawie przepisów prawa, z informacją o zakresie i czasie przetwarzania danych osobowych, a także informację o miejscu/numerze stanowiska wyznaczonego dla </w:t>
      </w:r>
      <w:r>
        <w:rPr>
          <w:rFonts w:cstheme="minorHAnsi"/>
          <w:lang w:eastAsia="pl-PL"/>
        </w:rPr>
        <w:t>Wystawcy</w:t>
      </w:r>
      <w:r>
        <w:rPr>
          <w:rFonts w:cstheme="minorHAnsi"/>
          <w:bCs/>
          <w:lang w:eastAsia="pl-PL"/>
        </w:rPr>
        <w:t xml:space="preserve"> na parkingu</w:t>
      </w:r>
    </w:p>
    <w:p w14:paraId="76A419E9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Style w:val="colour"/>
          <w:rFonts w:cstheme="minorHAnsi"/>
          <w:color w:val="000000"/>
        </w:rPr>
        <w:lastRenderedPageBreak/>
        <w:t xml:space="preserve">18. W przypadku rezygnacji z uczestnictwa w wydarzeniu </w:t>
      </w:r>
      <w:r>
        <w:rPr>
          <w:rFonts w:cstheme="minorHAnsi"/>
          <w:lang w:eastAsia="pl-PL"/>
        </w:rPr>
        <w:t>Wystawca</w:t>
      </w:r>
      <w:r>
        <w:rPr>
          <w:rStyle w:val="colour"/>
          <w:rFonts w:cstheme="minorHAnsi"/>
          <w:color w:val="000000"/>
        </w:rPr>
        <w:t xml:space="preserve"> ma obowiązek wysłania </w:t>
      </w:r>
      <w:r>
        <w:rPr>
          <w:rStyle w:val="colour"/>
          <w:rFonts w:cstheme="minorHAnsi"/>
          <w:color w:val="000000"/>
        </w:rPr>
        <w:br/>
        <w:t xml:space="preserve">do Organizatora na adres mailowy informacji o rezygnacji. </w:t>
      </w:r>
    </w:p>
    <w:p w14:paraId="108308D7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 xml:space="preserve">19. O wpisie na listę Wystawców decyduje kolejność zgłoszeń. W przypadku wolnych miejsc zgłoszenie będzie możliwe również w dniu wydarzenia. </w:t>
      </w:r>
    </w:p>
    <w:p w14:paraId="0DF6EA10" w14:textId="7EA8F792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Style w:val="colour"/>
          <w:rFonts w:cstheme="minorHAnsi"/>
          <w:lang w:eastAsia="pl-PL"/>
        </w:rPr>
        <w:t>20. Stanowiska będą dostępne dla Wystawców od godziny 1</w:t>
      </w:r>
      <w:r w:rsidR="00260272">
        <w:rPr>
          <w:rStyle w:val="colour"/>
          <w:rFonts w:cstheme="minorHAnsi"/>
          <w:lang w:eastAsia="pl-PL"/>
        </w:rPr>
        <w:t>3</w:t>
      </w:r>
      <w:r>
        <w:rPr>
          <w:rStyle w:val="colour"/>
          <w:rFonts w:cstheme="minorHAnsi"/>
          <w:lang w:eastAsia="pl-PL"/>
        </w:rPr>
        <w:t xml:space="preserve">.00 dnia 23.03.2024 r. </w:t>
      </w:r>
      <w:r>
        <w:rPr>
          <w:rStyle w:val="colour"/>
          <w:rFonts w:cstheme="minorHAnsi"/>
          <w:lang w:eastAsia="pl-PL"/>
        </w:rPr>
        <w:br/>
        <w:t>Każde stanowisko będzie wyposażone w stół oraz krzesło. Wszelkie pozostałe elementy wyposażenie Wystawca może ustawić po wcześniejszym uzgodnieniu z Organizatorem</w:t>
      </w:r>
      <w:r>
        <w:rPr>
          <w:rStyle w:val="colour"/>
          <w:rFonts w:cstheme="minorHAnsi"/>
          <w:color w:val="000000"/>
          <w:lang w:eastAsia="pl-PL"/>
        </w:rPr>
        <w:t>.</w:t>
      </w:r>
    </w:p>
    <w:p w14:paraId="547E2601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</w:rPr>
        <w:t>21. Wystawca biorący udział w wydarzeniu zobowiązany jest do przestrzegania obowiązujących przepisów sanitarnych i na nim spoczywa odpowiedzialność karna za niedostosowanie się do nich.</w:t>
      </w:r>
    </w:p>
    <w:p w14:paraId="0684C511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 xml:space="preserve">22. Wystawcy wyrażają zgodę na bezpłatne publikowanie wizerunku w materiałach informacyjnych, promocyjnych i prasowych związanych z </w:t>
      </w:r>
      <w:r>
        <w:rPr>
          <w:rFonts w:cstheme="minorHAnsi"/>
          <w:b/>
          <w:lang w:eastAsia="pl-PL"/>
        </w:rPr>
        <w:t>Będzińskim Zero waste – garażówka.</w:t>
      </w:r>
    </w:p>
    <w:p w14:paraId="2E88C257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 xml:space="preserve">23. Wystawcy zobowiązani są, po zakończeniu wydarzenia, do pozostawienia udostępnionego miejsca czystego i w nienaruszonym stanie. </w:t>
      </w:r>
    </w:p>
    <w:p w14:paraId="4F94610A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</w:rPr>
        <w:t>24. Organizator, w przypadkach od niego niezależnych, zastrzega sobie prawo do odwołania, skrócenia lub przełożenia imprezy.</w:t>
      </w:r>
    </w:p>
    <w:p w14:paraId="0A5BA9E2" w14:textId="77777777" w:rsidR="00C53008" w:rsidRDefault="00000000">
      <w:pPr>
        <w:pStyle w:val="Akapitzlist"/>
        <w:tabs>
          <w:tab w:val="left" w:pos="142"/>
          <w:tab w:val="left" w:pos="426"/>
        </w:tabs>
        <w:spacing w:after="240" w:line="300" w:lineRule="auto"/>
        <w:ind w:left="0"/>
        <w:jc w:val="both"/>
      </w:pPr>
      <w:r>
        <w:rPr>
          <w:rFonts w:cstheme="minorHAnsi"/>
          <w:lang w:eastAsia="pl-PL"/>
        </w:rPr>
        <w:t>25. W sprawach nieuregulowanych niniejszym Regulaminem mają zastosowanie przepisy Kodeksu Cywilnego.</w:t>
      </w:r>
    </w:p>
    <w:p w14:paraId="7990F021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4859288F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1F75D87B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06FEBB0F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755ACFCA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37E27211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053ECF6B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55A7FC29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288184E4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0BD3EA0F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5BC70303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7CCB6174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21669767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77CB126C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448EA86E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2FE04CB8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4AEBF0A1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587B3CC2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0AD6CA60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6D1E8DED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4837C11F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1DF89E33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65D9DF7E" w14:textId="77777777" w:rsidR="00C53008" w:rsidRDefault="00C53008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</w:rPr>
      </w:pPr>
    </w:p>
    <w:p w14:paraId="725FE439" w14:textId="77777777" w:rsidR="00C53008" w:rsidRDefault="00C53008">
      <w:pPr>
        <w:spacing w:after="240" w:line="300" w:lineRule="auto"/>
        <w:contextualSpacing/>
        <w:rPr>
          <w:rFonts w:asciiTheme="minorHAnsi" w:hAnsiTheme="minorHAnsi" w:cstheme="minorHAnsi"/>
        </w:rPr>
      </w:pPr>
    </w:p>
    <w:p w14:paraId="63C35DC9" w14:textId="77777777" w:rsidR="00C53008" w:rsidRDefault="00C53008">
      <w:pPr>
        <w:spacing w:after="240" w:line="300" w:lineRule="auto"/>
        <w:ind w:left="284" w:hanging="284"/>
        <w:contextualSpacing/>
        <w:jc w:val="right"/>
        <w:rPr>
          <w:rFonts w:cstheme="minorHAnsi"/>
          <w:b/>
        </w:rPr>
      </w:pPr>
    </w:p>
    <w:sectPr w:rsidR="00C53008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7D64" w14:textId="77777777" w:rsidR="00EA351E" w:rsidRDefault="00EA351E">
      <w:pPr>
        <w:spacing w:after="0" w:line="240" w:lineRule="auto"/>
      </w:pPr>
      <w:r>
        <w:separator/>
      </w:r>
    </w:p>
  </w:endnote>
  <w:endnote w:type="continuationSeparator" w:id="0">
    <w:p w14:paraId="7165920F" w14:textId="77777777" w:rsidR="00EA351E" w:rsidRDefault="00EA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7825" w14:textId="77777777" w:rsidR="00C53008" w:rsidRDefault="0000000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4FB6EA4E" wp14:editId="3747997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7D4091B" w14:textId="77777777" w:rsidR="00C53008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FB6EA4E" id="Ramka1" o:spid="_x0000_s1026" style="position:absolute;margin-left:0;margin-top:.05pt;width:1.15pt;height:1.15pt;z-index:25165670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57D4091B" w14:textId="77777777" w:rsidR="00C53008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A810" w14:textId="77777777" w:rsidR="00C53008" w:rsidRDefault="0000000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50D63521" wp14:editId="44C10BD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3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869FF5C" w14:textId="77777777" w:rsidR="00C53008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0D63521" id="Ramka2" o:spid="_x0000_s1027" style="position:absolute;margin-left:0;margin-top:.05pt;width:6.05pt;height:13.7pt;z-index:2516577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" o:allowincell="f" filled="f" stroked="f" strokeweight="0">
              <v:textbox style="mso-fit-shape-to-text:t" inset="0,0,0,0">
                <w:txbxContent>
                  <w:p w14:paraId="2869FF5C" w14:textId="77777777" w:rsidR="00C53008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3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98F0" w14:textId="77777777" w:rsidR="00C53008" w:rsidRDefault="00000000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allowOverlap="1" wp14:anchorId="3CF0945F" wp14:editId="7478C2B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5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241EEBE" w14:textId="77777777" w:rsidR="00C53008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CF0945F" id="_x0000_s1028" style="position:absolute;margin-left:0;margin-top:.05pt;width:6.05pt;height:13.7pt;z-index: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2241EEBE" w14:textId="77777777" w:rsidR="00C53008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3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E0F9B" w14:textId="77777777" w:rsidR="00EA351E" w:rsidRDefault="00EA351E">
      <w:pPr>
        <w:spacing w:after="0" w:line="240" w:lineRule="auto"/>
      </w:pPr>
      <w:r>
        <w:separator/>
      </w:r>
    </w:p>
  </w:footnote>
  <w:footnote w:type="continuationSeparator" w:id="0">
    <w:p w14:paraId="02731729" w14:textId="77777777" w:rsidR="00EA351E" w:rsidRDefault="00EA3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FD776" w14:textId="77777777" w:rsidR="00C53008" w:rsidRDefault="00C53008">
    <w:pPr>
      <w:spacing w:after="0" w:line="240" w:lineRule="auto"/>
      <w:jc w:val="right"/>
      <w:rPr>
        <w:rFonts w:asciiTheme="minorHAnsi" w:eastAsia="Times New Roman" w:hAnsiTheme="minorHAnsi" w:cstheme="minorHAnsi"/>
        <w:sz w:val="20"/>
        <w:szCs w:val="20"/>
        <w:lang w:eastAsia="pl-PL"/>
      </w:rPr>
    </w:pPr>
  </w:p>
  <w:p w14:paraId="66D9A5A7" w14:textId="77777777" w:rsidR="00C53008" w:rsidRDefault="00000000">
    <w:pPr>
      <w:spacing w:after="0" w:line="240" w:lineRule="auto"/>
      <w:ind w:left="2829"/>
      <w:jc w:val="right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008"/>
    <w:rsid w:val="00260272"/>
    <w:rsid w:val="00C53008"/>
    <w:rsid w:val="00EA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FB9A"/>
  <w15:docId w15:val="{FC12D63F-2EAF-457B-BBBD-BB8606936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35B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locked/>
    <w:rsid w:val="00F70436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qFormat/>
    <w:rsid w:val="00F70436"/>
    <w:rPr>
      <w:rFonts w:cs="Times New Roman"/>
    </w:rPr>
  </w:style>
  <w:style w:type="character" w:customStyle="1" w:styleId="NagwekZnak">
    <w:name w:val="Nagłówek Znak"/>
    <w:link w:val="Nagwek"/>
    <w:uiPriority w:val="99"/>
    <w:qFormat/>
    <w:locked/>
    <w:rsid w:val="00F70436"/>
    <w:rPr>
      <w:rFonts w:cs="Times New Roman"/>
    </w:rPr>
  </w:style>
  <w:style w:type="character" w:styleId="Hipercze">
    <w:name w:val="Hyperlink"/>
    <w:uiPriority w:val="99"/>
    <w:rsid w:val="00660CB8"/>
    <w:rPr>
      <w:rFonts w:cs="Times New Roman"/>
      <w:color w:val="0563C1"/>
      <w:u w:val="single"/>
    </w:rPr>
  </w:style>
  <w:style w:type="character" w:customStyle="1" w:styleId="colour">
    <w:name w:val="colour"/>
    <w:uiPriority w:val="99"/>
    <w:qFormat/>
    <w:rsid w:val="005D57C6"/>
    <w:rPr>
      <w:rFonts w:cs="Times New Roman"/>
    </w:rPr>
  </w:style>
  <w:style w:type="character" w:customStyle="1" w:styleId="size">
    <w:name w:val="size"/>
    <w:uiPriority w:val="99"/>
    <w:qFormat/>
    <w:rsid w:val="008B4CC6"/>
    <w:rPr>
      <w:rFonts w:cs="Times New Roman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6C344E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73B22"/>
    <w:rPr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F7043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704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70436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8B4CC6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6C344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73B22"/>
    <w:pPr>
      <w:spacing w:after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mocja@um.bedzin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586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Nogowska-Bielejewska Grażyna</dc:creator>
  <dc:description/>
  <cp:lastModifiedBy>Zbigniew Byszewski</cp:lastModifiedBy>
  <cp:revision>1</cp:revision>
  <cp:lastPrinted>2024-03-06T14:06:00Z</cp:lastPrinted>
  <dcterms:created xsi:type="dcterms:W3CDTF">2021-07-09T09:11:00Z</dcterms:created>
  <dcterms:modified xsi:type="dcterms:W3CDTF">2024-03-15T09:43:00Z</dcterms:modified>
  <dc:language>pl-PL</dc:language>
</cp:coreProperties>
</file>